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22DD7" w14:textId="77777777" w:rsidR="005140A9" w:rsidRDefault="005140A9" w:rsidP="00392B98">
      <w:pPr>
        <w:snapToGrid/>
        <w:spacing w:line="276" w:lineRule="auto"/>
        <w:ind w:firstLineChars="0" w:firstLine="0"/>
        <w:jc w:val="center"/>
        <w:rPr>
          <w:rFonts w:ascii="方正小标宋简体" w:eastAsia="方正小标宋简体" w:hAnsi="Calibri" w:cstheme="minorBidi"/>
          <w:sz w:val="36"/>
          <w:szCs w:val="36"/>
        </w:rPr>
      </w:pPr>
      <w:r>
        <w:rPr>
          <w:rFonts w:ascii="方正小标宋简体" w:eastAsia="方正小标宋简体" w:hAnsi="Calibri" w:cstheme="minorBidi" w:hint="eastAsia"/>
          <w:sz w:val="36"/>
          <w:szCs w:val="36"/>
        </w:rPr>
        <w:t>首届</w:t>
      </w:r>
      <w:r w:rsidRPr="00655930">
        <w:rPr>
          <w:rFonts w:ascii="方正小标宋简体" w:eastAsia="方正小标宋简体" w:hAnsi="Calibri" w:cstheme="minorBidi" w:hint="eastAsia"/>
          <w:sz w:val="36"/>
          <w:szCs w:val="36"/>
        </w:rPr>
        <w:t>高校ICT产教融合创新大赛</w:t>
      </w:r>
      <w:r w:rsidRPr="00E77B83">
        <w:rPr>
          <w:rFonts w:ascii="方正小标宋简体" w:eastAsia="方正小标宋简体" w:hAnsi="Calibri" w:cstheme="minorBidi" w:hint="eastAsia"/>
          <w:sz w:val="36"/>
          <w:szCs w:val="36"/>
        </w:rPr>
        <w:t>企业命题</w:t>
      </w:r>
    </w:p>
    <w:p w14:paraId="19D564CE" w14:textId="0BA34F3D" w:rsidR="005140A9" w:rsidRPr="00D8084F" w:rsidRDefault="005140A9" w:rsidP="005140A9">
      <w:pPr>
        <w:snapToGrid/>
        <w:spacing w:line="276" w:lineRule="auto"/>
        <w:ind w:firstLineChars="0" w:firstLine="0"/>
        <w:jc w:val="left"/>
        <w:rPr>
          <w:rFonts w:ascii="方正小标宋简体" w:eastAsia="方正小标宋简体" w:hAnsi="Calibri" w:cstheme="minorBidi"/>
          <w:sz w:val="28"/>
          <w:szCs w:val="28"/>
        </w:rPr>
      </w:pPr>
      <w:r w:rsidRPr="00D8084F">
        <w:rPr>
          <w:rFonts w:ascii="方正小标宋简体" w:eastAsia="方正小标宋简体" w:hAnsi="Calibri" w:cstheme="minorBidi" w:hint="eastAsia"/>
          <w:sz w:val="28"/>
          <w:szCs w:val="28"/>
        </w:rPr>
        <w:t>命题编号：</w:t>
      </w:r>
      <w:r w:rsidR="00B32FF2">
        <w:rPr>
          <w:rFonts w:ascii="方正小标宋简体" w:eastAsia="方正小标宋简体" w:hAnsi="Calibri" w:cstheme="minorBidi" w:hint="eastAsia"/>
          <w:sz w:val="28"/>
          <w:szCs w:val="28"/>
        </w:rPr>
        <w:t>9</w:t>
      </w:r>
    </w:p>
    <w:tbl>
      <w:tblPr>
        <w:tblStyle w:val="a8"/>
        <w:tblW w:w="0" w:type="auto"/>
        <w:tblLook w:val="04A0" w:firstRow="1" w:lastRow="0" w:firstColumn="1" w:lastColumn="0" w:noHBand="0" w:noVBand="1"/>
      </w:tblPr>
      <w:tblGrid>
        <w:gridCol w:w="1555"/>
        <w:gridCol w:w="6741"/>
      </w:tblGrid>
      <w:tr w:rsidR="002A6463" w14:paraId="3EDC0B71" w14:textId="77777777" w:rsidTr="002A6463">
        <w:trPr>
          <w:trHeight w:hRule="exact" w:val="851"/>
        </w:trPr>
        <w:tc>
          <w:tcPr>
            <w:tcW w:w="1555" w:type="dxa"/>
            <w:vAlign w:val="center"/>
          </w:tcPr>
          <w:p w14:paraId="400DF3DF" w14:textId="2821513A" w:rsidR="002A6463" w:rsidRPr="002A6463" w:rsidRDefault="002A6463" w:rsidP="002A6463">
            <w:pPr>
              <w:spacing w:line="240" w:lineRule="auto"/>
              <w:ind w:firstLineChars="0" w:firstLine="0"/>
              <w:jc w:val="center"/>
              <w:rPr>
                <w:sz w:val="28"/>
                <w:szCs w:val="28"/>
              </w:rPr>
            </w:pPr>
            <w:r w:rsidRPr="002A6463">
              <w:rPr>
                <w:rFonts w:hint="eastAsia"/>
                <w:sz w:val="28"/>
                <w:szCs w:val="28"/>
              </w:rPr>
              <w:t>命题企业</w:t>
            </w:r>
          </w:p>
        </w:tc>
        <w:tc>
          <w:tcPr>
            <w:tcW w:w="6741" w:type="dxa"/>
            <w:vAlign w:val="center"/>
          </w:tcPr>
          <w:p w14:paraId="7251955D" w14:textId="59E52F39" w:rsidR="002A6463" w:rsidRDefault="009F2789" w:rsidP="002A6463">
            <w:pPr>
              <w:spacing w:line="240" w:lineRule="auto"/>
              <w:ind w:firstLineChars="0" w:firstLine="0"/>
            </w:pPr>
            <w:r w:rsidRPr="009F2789">
              <w:rPr>
                <w:rFonts w:hint="eastAsia"/>
              </w:rPr>
              <w:t>博睿康科技（常州）股份有限公司</w:t>
            </w:r>
          </w:p>
        </w:tc>
      </w:tr>
      <w:tr w:rsidR="002A6463" w14:paraId="547D736D" w14:textId="77777777" w:rsidTr="002A6463">
        <w:trPr>
          <w:trHeight w:hRule="exact" w:val="851"/>
        </w:trPr>
        <w:tc>
          <w:tcPr>
            <w:tcW w:w="1555" w:type="dxa"/>
            <w:vAlign w:val="center"/>
          </w:tcPr>
          <w:p w14:paraId="1AAFD53B" w14:textId="323E97EE" w:rsidR="002A6463" w:rsidRPr="002A6463" w:rsidRDefault="002A6463" w:rsidP="002A6463">
            <w:pPr>
              <w:spacing w:line="240" w:lineRule="auto"/>
              <w:ind w:firstLineChars="0" w:firstLine="0"/>
              <w:jc w:val="center"/>
              <w:rPr>
                <w:sz w:val="28"/>
                <w:szCs w:val="28"/>
              </w:rPr>
            </w:pPr>
            <w:r w:rsidRPr="002A6463">
              <w:rPr>
                <w:rFonts w:hint="eastAsia"/>
                <w:sz w:val="28"/>
                <w:szCs w:val="28"/>
              </w:rPr>
              <w:t>命题题目</w:t>
            </w:r>
          </w:p>
        </w:tc>
        <w:tc>
          <w:tcPr>
            <w:tcW w:w="6741" w:type="dxa"/>
            <w:vAlign w:val="center"/>
          </w:tcPr>
          <w:p w14:paraId="6693F07A" w14:textId="357642F6" w:rsidR="002A6463" w:rsidRDefault="006C3F59" w:rsidP="002A6463">
            <w:pPr>
              <w:spacing w:line="240" w:lineRule="auto"/>
              <w:ind w:firstLineChars="0" w:firstLine="0"/>
            </w:pPr>
            <w:r>
              <w:rPr>
                <w:rFonts w:hint="eastAsia"/>
              </w:rPr>
              <w:t>稳态视觉诱发电位脑机接口识别算法研究</w:t>
            </w:r>
          </w:p>
        </w:tc>
      </w:tr>
      <w:tr w:rsidR="00AF144D" w14:paraId="40F5F881" w14:textId="77777777" w:rsidTr="00AF144D">
        <w:trPr>
          <w:trHeight w:val="1695"/>
        </w:trPr>
        <w:tc>
          <w:tcPr>
            <w:tcW w:w="1555" w:type="dxa"/>
            <w:vMerge w:val="restart"/>
            <w:vAlign w:val="center"/>
          </w:tcPr>
          <w:p w14:paraId="6BC20725" w14:textId="59E5CB0F" w:rsidR="00AF144D" w:rsidRPr="002A6463" w:rsidRDefault="00AF144D" w:rsidP="002A6463">
            <w:pPr>
              <w:spacing w:line="240" w:lineRule="auto"/>
              <w:ind w:firstLineChars="0" w:firstLine="0"/>
              <w:jc w:val="center"/>
              <w:rPr>
                <w:sz w:val="28"/>
                <w:szCs w:val="28"/>
              </w:rPr>
            </w:pPr>
            <w:r w:rsidRPr="002A6463">
              <w:rPr>
                <w:rFonts w:hint="eastAsia"/>
                <w:sz w:val="28"/>
                <w:szCs w:val="28"/>
              </w:rPr>
              <w:t>命题方向</w:t>
            </w:r>
          </w:p>
        </w:tc>
        <w:tc>
          <w:tcPr>
            <w:tcW w:w="6741" w:type="dxa"/>
          </w:tcPr>
          <w:p w14:paraId="59D44606" w14:textId="58CAA362" w:rsidR="00AF144D" w:rsidRDefault="00AF144D" w:rsidP="002A6463">
            <w:pPr>
              <w:spacing w:line="240" w:lineRule="auto"/>
              <w:ind w:firstLineChars="0" w:firstLine="0"/>
              <w:rPr>
                <w:color w:val="727272"/>
                <w:szCs w:val="21"/>
                <w:shd w:val="clear" w:color="auto" w:fill="FFFFFF"/>
              </w:rPr>
            </w:pPr>
            <w:r>
              <w:rPr>
                <w:rFonts w:hint="eastAsia"/>
                <w:color w:val="727272"/>
                <w:szCs w:val="21"/>
                <w:shd w:val="clear" w:color="auto" w:fill="FFFFFF"/>
              </w:rPr>
              <w:t>（请填写命题应用的场景领域）</w:t>
            </w:r>
          </w:p>
          <w:p w14:paraId="5511BF61" w14:textId="77777777" w:rsidR="00AF144D" w:rsidRDefault="004D122D" w:rsidP="00352F06">
            <w:pPr>
              <w:ind w:firstLine="480"/>
            </w:pPr>
            <w:r w:rsidRPr="004D122D">
              <w:rPr>
                <w:rFonts w:hint="eastAsia"/>
              </w:rPr>
              <w:t>稳态视觉诱发电位（</w:t>
            </w:r>
            <w:r w:rsidRPr="004D122D">
              <w:rPr>
                <w:rFonts w:hint="eastAsia"/>
              </w:rPr>
              <w:t>Steady state visually evoked potential</w:t>
            </w:r>
            <w:r w:rsidRPr="004D122D">
              <w:rPr>
                <w:rFonts w:hint="eastAsia"/>
              </w:rPr>
              <w:t>，</w:t>
            </w:r>
            <w:r w:rsidRPr="004D122D">
              <w:rPr>
                <w:rFonts w:hint="eastAsia"/>
              </w:rPr>
              <w:t>SSVEP</w:t>
            </w:r>
            <w:r w:rsidRPr="004D122D">
              <w:rPr>
                <w:rFonts w:hint="eastAsia"/>
              </w:rPr>
              <w:t>）是一种由固定频率闪烁的视觉刺激诱发的脑电响应。本赛题基于稳态视觉诱发电位设计多目标脑</w:t>
            </w:r>
            <w:r w:rsidRPr="004D122D">
              <w:rPr>
                <w:rFonts w:hint="eastAsia"/>
              </w:rPr>
              <w:t>-</w:t>
            </w:r>
            <w:r w:rsidRPr="004D122D">
              <w:rPr>
                <w:rFonts w:hint="eastAsia"/>
              </w:rPr>
              <w:t>机接口键盘拼写实验，采集多人数据集，</w:t>
            </w:r>
            <w:r>
              <w:rPr>
                <w:rFonts w:hint="eastAsia"/>
              </w:rPr>
              <w:t>用于</w:t>
            </w:r>
            <w:r w:rsidRPr="004D122D">
              <w:rPr>
                <w:rFonts w:hint="eastAsia"/>
              </w:rPr>
              <w:t>测试不同算法在</w:t>
            </w:r>
            <w:r>
              <w:rPr>
                <w:rFonts w:hint="eastAsia"/>
              </w:rPr>
              <w:t>稳态视觉诱发范式条件下</w:t>
            </w:r>
            <w:r w:rsidRPr="004D122D">
              <w:rPr>
                <w:rFonts w:hint="eastAsia"/>
              </w:rPr>
              <w:t>的识别性能。</w:t>
            </w:r>
          </w:p>
          <w:p w14:paraId="0D98FB86" w14:textId="6C978FED" w:rsidR="004D122D" w:rsidRPr="00F0229E" w:rsidRDefault="004D122D" w:rsidP="00352F06">
            <w:pPr>
              <w:ind w:firstLine="480"/>
            </w:pPr>
            <w:r>
              <w:rPr>
                <w:rFonts w:hint="eastAsia"/>
              </w:rPr>
              <w:t>该范式属于成熟的无创脑机接口应用范式，已被广泛应用于运动失能患者生活辅助等领域。通过研究</w:t>
            </w:r>
            <w:r w:rsidRPr="004D122D">
              <w:rPr>
                <w:rFonts w:hint="eastAsia"/>
              </w:rPr>
              <w:t>稳态视觉诱发电位</w:t>
            </w:r>
            <w:r>
              <w:rPr>
                <w:rFonts w:hint="eastAsia"/>
              </w:rPr>
              <w:t>脑机接口的识别算法，能够进一步改进算法性能，提高信息传输速率，造福更多的运动失能患者。</w:t>
            </w:r>
          </w:p>
        </w:tc>
      </w:tr>
      <w:tr w:rsidR="00AF144D" w14:paraId="281CAD28" w14:textId="77777777" w:rsidTr="00AF144D">
        <w:trPr>
          <w:trHeight w:hRule="exact" w:val="1413"/>
        </w:trPr>
        <w:tc>
          <w:tcPr>
            <w:tcW w:w="1555" w:type="dxa"/>
            <w:vMerge/>
            <w:vAlign w:val="center"/>
          </w:tcPr>
          <w:p w14:paraId="4F4711C5" w14:textId="77777777" w:rsidR="00AF144D" w:rsidRPr="002A6463" w:rsidRDefault="00AF144D" w:rsidP="002A6463">
            <w:pPr>
              <w:spacing w:line="240" w:lineRule="auto"/>
              <w:ind w:firstLineChars="0" w:firstLine="0"/>
              <w:jc w:val="center"/>
              <w:rPr>
                <w:sz w:val="28"/>
                <w:szCs w:val="28"/>
              </w:rPr>
            </w:pPr>
          </w:p>
        </w:tc>
        <w:tc>
          <w:tcPr>
            <w:tcW w:w="6741" w:type="dxa"/>
          </w:tcPr>
          <w:p w14:paraId="161D45F1" w14:textId="77777777" w:rsidR="00AF144D" w:rsidRDefault="00AF144D" w:rsidP="002A6463">
            <w:pPr>
              <w:spacing w:line="240" w:lineRule="auto"/>
              <w:ind w:firstLineChars="0" w:firstLine="0"/>
              <w:rPr>
                <w:color w:val="727272"/>
                <w:szCs w:val="21"/>
                <w:shd w:val="clear" w:color="auto" w:fill="FFFFFF"/>
              </w:rPr>
            </w:pPr>
            <w:r>
              <w:rPr>
                <w:rFonts w:hint="eastAsia"/>
                <w:color w:val="727272"/>
                <w:szCs w:val="21"/>
                <w:shd w:val="clear" w:color="auto" w:fill="FFFFFF"/>
              </w:rPr>
              <w:t>（请填写命题涉及的技术方向）</w:t>
            </w:r>
          </w:p>
          <w:p w14:paraId="748186C8" w14:textId="68C06348" w:rsidR="006C3F59" w:rsidRPr="00AF144D" w:rsidRDefault="006C3F59" w:rsidP="00352F06">
            <w:pPr>
              <w:ind w:firstLine="480"/>
              <w:rPr>
                <w:shd w:val="clear" w:color="auto" w:fill="FFFFFF"/>
              </w:rPr>
            </w:pPr>
            <w:r>
              <w:rPr>
                <w:rFonts w:hint="eastAsia"/>
                <w:shd w:val="clear" w:color="auto" w:fill="FFFFFF"/>
              </w:rPr>
              <w:t>脑机接口，脑电信号处理，随机信号处理</w:t>
            </w:r>
          </w:p>
        </w:tc>
      </w:tr>
      <w:tr w:rsidR="002A6463" w14:paraId="4BE62DEE" w14:textId="77777777" w:rsidTr="007B4192">
        <w:trPr>
          <w:cantSplit/>
        </w:trPr>
        <w:tc>
          <w:tcPr>
            <w:tcW w:w="1555" w:type="dxa"/>
            <w:vAlign w:val="center"/>
          </w:tcPr>
          <w:p w14:paraId="4FE352FF" w14:textId="34FAA21B" w:rsidR="002A6463" w:rsidRPr="002A6463" w:rsidRDefault="002A6463" w:rsidP="002A6463">
            <w:pPr>
              <w:spacing w:line="240" w:lineRule="auto"/>
              <w:ind w:firstLineChars="0" w:firstLine="0"/>
              <w:jc w:val="center"/>
              <w:rPr>
                <w:sz w:val="28"/>
                <w:szCs w:val="28"/>
              </w:rPr>
            </w:pPr>
            <w:r w:rsidRPr="002A6463">
              <w:rPr>
                <w:rFonts w:hint="eastAsia"/>
                <w:sz w:val="28"/>
                <w:szCs w:val="28"/>
              </w:rPr>
              <w:lastRenderedPageBreak/>
              <w:t>命题内容</w:t>
            </w:r>
          </w:p>
        </w:tc>
        <w:tc>
          <w:tcPr>
            <w:tcW w:w="6741" w:type="dxa"/>
          </w:tcPr>
          <w:p w14:paraId="53A5C246" w14:textId="36D3A2C7" w:rsidR="002A6463" w:rsidRDefault="00F0229E" w:rsidP="002A6463">
            <w:pPr>
              <w:spacing w:line="240" w:lineRule="auto"/>
              <w:ind w:firstLineChars="0" w:firstLine="0"/>
              <w:rPr>
                <w:color w:val="727272"/>
                <w:szCs w:val="21"/>
                <w:shd w:val="clear" w:color="auto" w:fill="FFFFFF"/>
              </w:rPr>
            </w:pPr>
            <w:r w:rsidRPr="00F0229E">
              <w:rPr>
                <w:rFonts w:hint="eastAsia"/>
                <w:color w:val="727272"/>
                <w:szCs w:val="21"/>
                <w:shd w:val="clear" w:color="auto" w:fill="FFFFFF"/>
              </w:rPr>
              <w:t>（请详细阐述命题背景</w:t>
            </w:r>
            <w:r w:rsidR="00C762BA">
              <w:rPr>
                <w:rFonts w:hint="eastAsia"/>
                <w:color w:val="727272"/>
                <w:szCs w:val="21"/>
                <w:shd w:val="clear" w:color="auto" w:fill="FFFFFF"/>
              </w:rPr>
              <w:t>、研究</w:t>
            </w:r>
            <w:r w:rsidRPr="00F0229E">
              <w:rPr>
                <w:rFonts w:hint="eastAsia"/>
                <w:color w:val="727272"/>
                <w:szCs w:val="21"/>
                <w:shd w:val="clear" w:color="auto" w:fill="FFFFFF"/>
              </w:rPr>
              <w:t>内容</w:t>
            </w:r>
            <w:r w:rsidR="00C762BA">
              <w:rPr>
                <w:rFonts w:hint="eastAsia"/>
                <w:color w:val="727272"/>
                <w:szCs w:val="21"/>
                <w:shd w:val="clear" w:color="auto" w:fill="FFFFFF"/>
              </w:rPr>
              <w:t>及输出成果</w:t>
            </w:r>
            <w:r w:rsidRPr="00F0229E">
              <w:rPr>
                <w:rFonts w:hint="eastAsia"/>
                <w:color w:val="727272"/>
                <w:szCs w:val="21"/>
                <w:shd w:val="clear" w:color="auto" w:fill="FFFFFF"/>
              </w:rPr>
              <w:t>）</w:t>
            </w:r>
          </w:p>
          <w:p w14:paraId="0D5751FF" w14:textId="77777777" w:rsidR="00E66FED" w:rsidRDefault="00E66FED" w:rsidP="002A6463">
            <w:pPr>
              <w:spacing w:line="240" w:lineRule="auto"/>
              <w:ind w:firstLineChars="0" w:firstLine="0"/>
              <w:rPr>
                <w:color w:val="727272"/>
                <w:szCs w:val="21"/>
                <w:shd w:val="clear" w:color="auto" w:fill="FFFFFF"/>
              </w:rPr>
            </w:pPr>
          </w:p>
          <w:p w14:paraId="2310D1D9" w14:textId="77777777" w:rsidR="00E442B7" w:rsidRDefault="007B4192" w:rsidP="00E442B7">
            <w:pPr>
              <w:keepNext/>
              <w:spacing w:line="240" w:lineRule="auto"/>
              <w:ind w:firstLineChars="0" w:firstLine="0"/>
            </w:pPr>
            <w:r>
              <w:rPr>
                <w:rFonts w:hint="eastAsia"/>
                <w:noProof/>
              </w:rPr>
              <w:drawing>
                <wp:inline distT="0" distB="0" distL="114300" distR="114300" wp14:anchorId="55C5FF09" wp14:editId="23FA9D2E">
                  <wp:extent cx="3853527" cy="2167899"/>
                  <wp:effectExtent l="0" t="0" r="0" b="3810"/>
                  <wp:docPr id="4" name="图片 4" descr="g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gui"/>
                          <pic:cNvPicPr>
                            <a:picLocks noChangeAspect="1"/>
                          </pic:cNvPicPr>
                        </pic:nvPicPr>
                        <pic:blipFill>
                          <a:blip r:embed="rId8"/>
                          <a:stretch>
                            <a:fillRect/>
                          </a:stretch>
                        </pic:blipFill>
                        <pic:spPr>
                          <a:xfrm>
                            <a:off x="0" y="0"/>
                            <a:ext cx="3867973" cy="2176026"/>
                          </a:xfrm>
                          <a:prstGeom prst="rect">
                            <a:avLst/>
                          </a:prstGeom>
                        </pic:spPr>
                      </pic:pic>
                    </a:graphicData>
                  </a:graphic>
                </wp:inline>
              </w:drawing>
            </w:r>
          </w:p>
          <w:p w14:paraId="574F3CFC" w14:textId="179BE793" w:rsidR="00E442B7" w:rsidRDefault="00E442B7" w:rsidP="00E442B7">
            <w:pPr>
              <w:pStyle w:val="a9"/>
              <w:ind w:firstLineChars="0" w:firstLine="0"/>
              <w:jc w:val="center"/>
            </w:pPr>
            <w:r>
              <w:t>图</w:t>
            </w:r>
            <w:r>
              <w:t xml:space="preserve"> </w:t>
            </w:r>
            <w:r>
              <w:fldChar w:fldCharType="begin"/>
            </w:r>
            <w:r>
              <w:instrText xml:space="preserve"> SEQ </w:instrText>
            </w:r>
            <w:r>
              <w:instrText>图</w:instrText>
            </w:r>
            <w:r>
              <w:instrText xml:space="preserve"> \* ARABIC </w:instrText>
            </w:r>
            <w:r>
              <w:fldChar w:fldCharType="separate"/>
            </w:r>
            <w:r>
              <w:rPr>
                <w:noProof/>
              </w:rPr>
              <w:t>1</w:t>
            </w:r>
            <w:r>
              <w:fldChar w:fldCharType="end"/>
            </w:r>
            <w:r>
              <w:rPr>
                <w:rFonts w:hint="eastAsia"/>
              </w:rPr>
              <w:t>模拟键盘刺激范式</w:t>
            </w:r>
          </w:p>
          <w:p w14:paraId="6633EC32" w14:textId="55291968" w:rsidR="007C1283" w:rsidRDefault="007B4192" w:rsidP="00352F06">
            <w:pPr>
              <w:ind w:firstLine="480"/>
              <w:rPr>
                <w:shd w:val="clear" w:color="auto" w:fill="FFFFFF"/>
              </w:rPr>
            </w:pPr>
            <w:r w:rsidRPr="007B4192">
              <w:rPr>
                <w:rFonts w:hint="eastAsia"/>
                <w:shd w:val="clear" w:color="auto" w:fill="FFFFFF"/>
              </w:rPr>
              <w:t>实验范式为</w:t>
            </w:r>
            <w:r>
              <w:rPr>
                <w:rFonts w:hint="eastAsia"/>
                <w:shd w:val="clear" w:color="auto" w:fill="FFFFFF"/>
              </w:rPr>
              <w:t>模拟</w:t>
            </w:r>
            <w:r w:rsidRPr="007B4192">
              <w:rPr>
                <w:rFonts w:hint="eastAsia"/>
                <w:shd w:val="clear" w:color="auto" w:fill="FFFFFF"/>
              </w:rPr>
              <w:t>键盘拼写，刺激范式如图</w:t>
            </w:r>
            <w:r w:rsidRPr="007B4192">
              <w:rPr>
                <w:rFonts w:hint="eastAsia"/>
                <w:shd w:val="clear" w:color="auto" w:fill="FFFFFF"/>
              </w:rPr>
              <w:t xml:space="preserve"> 1</w:t>
            </w:r>
            <w:r w:rsidRPr="007B4192">
              <w:rPr>
                <w:rFonts w:hint="eastAsia"/>
                <w:shd w:val="clear" w:color="auto" w:fill="FFFFFF"/>
              </w:rPr>
              <w:t>所示。实验采用</w:t>
            </w:r>
            <w:r w:rsidRPr="007B4192">
              <w:rPr>
                <w:rFonts w:hint="eastAsia"/>
                <w:shd w:val="clear" w:color="auto" w:fill="FFFFFF"/>
              </w:rPr>
              <w:t>on</w:t>
            </w:r>
            <w:r w:rsidRPr="007B4192">
              <w:rPr>
                <w:rFonts w:hint="eastAsia"/>
                <w:shd w:val="clear" w:color="auto" w:fill="FFFFFF"/>
              </w:rPr>
              <w:t>型刺激，图</w:t>
            </w:r>
            <w:r w:rsidRPr="007B4192">
              <w:rPr>
                <w:rFonts w:hint="eastAsia"/>
                <w:shd w:val="clear" w:color="auto" w:fill="FFFFFF"/>
              </w:rPr>
              <w:t xml:space="preserve"> 1</w:t>
            </w:r>
            <w:r w:rsidRPr="007B4192">
              <w:rPr>
                <w:rFonts w:hint="eastAsia"/>
                <w:shd w:val="clear" w:color="auto" w:fill="FFFFFF"/>
              </w:rPr>
              <w:t>中每个目标的浅灰色部分作为不闪烁的背景（背景灰度值为</w:t>
            </w:r>
            <w:r w:rsidRPr="007B4192">
              <w:rPr>
                <w:rFonts w:hint="eastAsia"/>
                <w:shd w:val="clear" w:color="auto" w:fill="FFFFFF"/>
              </w:rPr>
              <w:t>58</w:t>
            </w:r>
            <w:r w:rsidRPr="007B4192">
              <w:rPr>
                <w:rFonts w:hint="eastAsia"/>
                <w:shd w:val="clear" w:color="auto" w:fill="FFFFFF"/>
              </w:rPr>
              <w:t>，</w:t>
            </w:r>
            <w:r w:rsidRPr="007B4192">
              <w:rPr>
                <w:rFonts w:hint="eastAsia"/>
                <w:shd w:val="clear" w:color="auto" w:fill="FFFFFF"/>
              </w:rPr>
              <w:t>0</w:t>
            </w:r>
            <w:r w:rsidRPr="007B4192">
              <w:rPr>
                <w:rFonts w:hint="eastAsia"/>
                <w:shd w:val="clear" w:color="auto" w:fill="FFFFFF"/>
              </w:rPr>
              <w:t>为黑，</w:t>
            </w:r>
            <w:r w:rsidRPr="007B4192">
              <w:rPr>
                <w:rFonts w:hint="eastAsia"/>
                <w:shd w:val="clear" w:color="auto" w:fill="FFFFFF"/>
              </w:rPr>
              <w:t>255</w:t>
            </w:r>
            <w:r w:rsidRPr="007B4192">
              <w:rPr>
                <w:rFonts w:hint="eastAsia"/>
                <w:shd w:val="clear" w:color="auto" w:fill="FFFFFF"/>
              </w:rPr>
              <w:t>为白），白色网格部分为视觉刺激区域，在高于背景亮度（</w:t>
            </w:r>
            <w:r w:rsidRPr="007B4192">
              <w:rPr>
                <w:rFonts w:hint="eastAsia"/>
                <w:shd w:val="clear" w:color="auto" w:fill="FFFFFF"/>
              </w:rPr>
              <w:t>on</w:t>
            </w:r>
            <w:r w:rsidRPr="007B4192">
              <w:rPr>
                <w:rFonts w:hint="eastAsia"/>
                <w:shd w:val="clear" w:color="auto" w:fill="FFFFFF"/>
              </w:rPr>
              <w:t>）的条件下进行闪烁。刺激包含</w:t>
            </w:r>
            <w:r w:rsidRPr="007B4192">
              <w:rPr>
                <w:rFonts w:hint="eastAsia"/>
                <w:shd w:val="clear" w:color="auto" w:fill="FFFFFF"/>
              </w:rPr>
              <w:t>40</w:t>
            </w:r>
            <w:r w:rsidRPr="007B4192">
              <w:rPr>
                <w:rFonts w:hint="eastAsia"/>
                <w:shd w:val="clear" w:color="auto" w:fill="FFFFFF"/>
              </w:rPr>
              <w:t>个目标（包括数字</w:t>
            </w:r>
            <w:r w:rsidRPr="007B4192">
              <w:rPr>
                <w:rFonts w:hint="eastAsia"/>
                <w:shd w:val="clear" w:color="auto" w:fill="FFFFFF"/>
              </w:rPr>
              <w:t>0-9</w:t>
            </w:r>
            <w:r w:rsidRPr="007B4192">
              <w:rPr>
                <w:rFonts w:hint="eastAsia"/>
                <w:shd w:val="clear" w:color="auto" w:fill="FFFFFF"/>
              </w:rPr>
              <w:t>、字母</w:t>
            </w:r>
            <w:r w:rsidRPr="007B4192">
              <w:rPr>
                <w:rFonts w:hint="eastAsia"/>
                <w:shd w:val="clear" w:color="auto" w:fill="FFFFFF"/>
              </w:rPr>
              <w:t>A-Z</w:t>
            </w:r>
            <w:r w:rsidRPr="007B4192">
              <w:rPr>
                <w:rFonts w:hint="eastAsia"/>
                <w:shd w:val="clear" w:color="auto" w:fill="FFFFFF"/>
              </w:rPr>
              <w:t>、“，”、“</w:t>
            </w:r>
            <w:r w:rsidRPr="007B4192">
              <w:rPr>
                <w:rFonts w:hint="eastAsia"/>
                <w:shd w:val="clear" w:color="auto" w:fill="FFFFFF"/>
              </w:rPr>
              <w:t>.</w:t>
            </w:r>
            <w:r>
              <w:rPr>
                <w:rFonts w:hint="eastAsia"/>
                <w:shd w:val="clear" w:color="auto" w:fill="FFFFFF"/>
              </w:rPr>
              <w:t>”、空格和退格）</w:t>
            </w:r>
            <w:r w:rsidRPr="007B4192">
              <w:rPr>
                <w:rFonts w:hint="eastAsia"/>
                <w:shd w:val="clear" w:color="auto" w:fill="FFFFFF"/>
              </w:rPr>
              <w:t>。实验中，刺激通过对屏幕上每个目标亮度的随机编码调制实现（亮度范围：</w:t>
            </w:r>
            <w:r w:rsidRPr="007B4192">
              <w:rPr>
                <w:rFonts w:hint="eastAsia"/>
                <w:shd w:val="clear" w:color="auto" w:fill="FFFFFF"/>
              </w:rPr>
              <w:t>58-255</w:t>
            </w:r>
            <w:r w:rsidRPr="007B4192">
              <w:rPr>
                <w:rFonts w:hint="eastAsia"/>
                <w:shd w:val="clear" w:color="auto" w:fill="FFFFFF"/>
              </w:rPr>
              <w:t>，</w:t>
            </w:r>
            <w:r w:rsidRPr="007B4192">
              <w:rPr>
                <w:rFonts w:hint="eastAsia"/>
                <w:shd w:val="clear" w:color="auto" w:fill="FFFFFF"/>
              </w:rPr>
              <w:t>on</w:t>
            </w:r>
            <w:r w:rsidRPr="007B4192">
              <w:rPr>
                <w:rFonts w:hint="eastAsia"/>
                <w:shd w:val="clear" w:color="auto" w:fill="FFFFFF"/>
              </w:rPr>
              <w:t>型）。每个试次包含提示</w:t>
            </w:r>
            <w:r w:rsidRPr="007B4192">
              <w:rPr>
                <w:rFonts w:hint="eastAsia"/>
                <w:shd w:val="clear" w:color="auto" w:fill="FFFFFF"/>
              </w:rPr>
              <w:t>1</w:t>
            </w:r>
            <w:r w:rsidRPr="007B4192">
              <w:rPr>
                <w:rFonts w:hint="eastAsia"/>
                <w:shd w:val="clear" w:color="auto" w:fill="FFFFFF"/>
              </w:rPr>
              <w:t>秒，刺激</w:t>
            </w:r>
            <w:r w:rsidRPr="007B4192">
              <w:rPr>
                <w:rFonts w:hint="eastAsia"/>
                <w:shd w:val="clear" w:color="auto" w:fill="FFFFFF"/>
              </w:rPr>
              <w:t>4</w:t>
            </w:r>
            <w:r w:rsidRPr="007B4192">
              <w:rPr>
                <w:rFonts w:hint="eastAsia"/>
                <w:shd w:val="clear" w:color="auto" w:fill="FFFFFF"/>
              </w:rPr>
              <w:t>秒（即同一编码刺激</w:t>
            </w:r>
            <w:r w:rsidRPr="007B4192">
              <w:rPr>
                <w:rFonts w:hint="eastAsia"/>
                <w:shd w:val="clear" w:color="auto" w:fill="FFFFFF"/>
              </w:rPr>
              <w:t>4</w:t>
            </w:r>
            <w:r w:rsidRPr="007B4192">
              <w:rPr>
                <w:rFonts w:hint="eastAsia"/>
                <w:shd w:val="clear" w:color="auto" w:fill="FFFFFF"/>
              </w:rPr>
              <w:t>轮），反馈</w:t>
            </w:r>
            <w:r w:rsidRPr="007B4192">
              <w:rPr>
                <w:rFonts w:hint="eastAsia"/>
                <w:shd w:val="clear" w:color="auto" w:fill="FFFFFF"/>
              </w:rPr>
              <w:t>1</w:t>
            </w:r>
            <w:r w:rsidRPr="007B4192">
              <w:rPr>
                <w:rFonts w:hint="eastAsia"/>
                <w:shd w:val="clear" w:color="auto" w:fill="FFFFFF"/>
              </w:rPr>
              <w:t>秒，在提示及反馈时，网格亮度为</w:t>
            </w:r>
            <w:r w:rsidRPr="007B4192">
              <w:rPr>
                <w:rFonts w:hint="eastAsia"/>
                <w:shd w:val="clear" w:color="auto" w:fill="FFFFFF"/>
              </w:rPr>
              <w:t>127</w:t>
            </w:r>
            <w:r w:rsidRPr="007B4192">
              <w:rPr>
                <w:rFonts w:hint="eastAsia"/>
                <w:shd w:val="clear" w:color="auto" w:fill="FFFFFF"/>
              </w:rPr>
              <w:t>。一个</w:t>
            </w:r>
            <w:r w:rsidRPr="007B4192">
              <w:rPr>
                <w:rFonts w:hint="eastAsia"/>
                <w:shd w:val="clear" w:color="auto" w:fill="FFFFFF"/>
              </w:rPr>
              <w:t>block</w:t>
            </w:r>
            <w:r w:rsidRPr="007B4192">
              <w:rPr>
                <w:rFonts w:hint="eastAsia"/>
                <w:shd w:val="clear" w:color="auto" w:fill="FFFFFF"/>
              </w:rPr>
              <w:t>共</w:t>
            </w:r>
            <w:r w:rsidRPr="007B4192">
              <w:rPr>
                <w:rFonts w:hint="eastAsia"/>
                <w:shd w:val="clear" w:color="auto" w:fill="FFFFFF"/>
              </w:rPr>
              <w:t>40-45</w:t>
            </w:r>
            <w:r w:rsidRPr="007B4192">
              <w:rPr>
                <w:rFonts w:hint="eastAsia"/>
                <w:shd w:val="clear" w:color="auto" w:fill="FFFFFF"/>
              </w:rPr>
              <w:t>个试次，每次实验共</w:t>
            </w:r>
            <w:r w:rsidRPr="007B4192">
              <w:rPr>
                <w:rFonts w:hint="eastAsia"/>
                <w:shd w:val="clear" w:color="auto" w:fill="FFFFFF"/>
              </w:rPr>
              <w:t>6</w:t>
            </w:r>
            <w:r w:rsidRPr="007B4192">
              <w:rPr>
                <w:rFonts w:hint="eastAsia"/>
                <w:shd w:val="clear" w:color="auto" w:fill="FFFFFF"/>
              </w:rPr>
              <w:t>个</w:t>
            </w:r>
            <w:r w:rsidRPr="007B4192">
              <w:rPr>
                <w:rFonts w:hint="eastAsia"/>
                <w:shd w:val="clear" w:color="auto" w:fill="FFFFFF"/>
              </w:rPr>
              <w:t>block</w:t>
            </w:r>
            <w:r w:rsidRPr="007B4192">
              <w:rPr>
                <w:rFonts w:hint="eastAsia"/>
                <w:shd w:val="clear" w:color="auto" w:fill="FFFFFF"/>
              </w:rPr>
              <w:t>。被试视力或矫正视力正常，在实验过程中被要求集中注意力，刺激时注视提示的目标。实验中各个试次使用并口进行同步，</w:t>
            </w:r>
            <w:r w:rsidRPr="007B4192">
              <w:rPr>
                <w:rFonts w:hint="eastAsia"/>
                <w:shd w:val="clear" w:color="auto" w:fill="FFFFFF"/>
              </w:rPr>
              <w:t>trigger</w:t>
            </w:r>
            <w:r w:rsidRPr="007B4192">
              <w:rPr>
                <w:rFonts w:hint="eastAsia"/>
                <w:shd w:val="clear" w:color="auto" w:fill="FFFFFF"/>
              </w:rPr>
              <w:t>标记在每个刺激开始时刻。</w:t>
            </w:r>
          </w:p>
          <w:p w14:paraId="42CEFF4C" w14:textId="4BF1D61E" w:rsidR="007C1283" w:rsidRDefault="00873C22" w:rsidP="00352F06">
            <w:pPr>
              <w:ind w:firstLine="480"/>
              <w:rPr>
                <w:shd w:val="clear" w:color="auto" w:fill="FFFFFF"/>
              </w:rPr>
            </w:pPr>
            <w:r>
              <w:rPr>
                <w:rFonts w:hint="eastAsia"/>
                <w:shd w:val="clear" w:color="auto" w:fill="FFFFFF"/>
              </w:rPr>
              <w:t>参赛者需要根据组织方提供的赛题及代码框架编写算法程序，实现对被试者脑电信号的实时处理。最终赛题将根据参赛算法的模拟信息传输速率进行评分。</w:t>
            </w:r>
          </w:p>
          <w:p w14:paraId="17B01FA8" w14:textId="2438303C" w:rsidR="00B25B0E" w:rsidRDefault="00B25B0E" w:rsidP="00352F06">
            <w:pPr>
              <w:ind w:firstLine="480"/>
              <w:rPr>
                <w:shd w:val="clear" w:color="auto" w:fill="FFFFFF"/>
              </w:rPr>
            </w:pPr>
            <w:r>
              <w:rPr>
                <w:rFonts w:hint="eastAsia"/>
                <w:shd w:val="clear" w:color="auto" w:fill="FFFFFF"/>
              </w:rPr>
              <w:t>模拟信息传输速率定义为</w:t>
            </w:r>
          </w:p>
          <w:p w14:paraId="57E76DA6" w14:textId="77777777" w:rsidR="00B25B0E" w:rsidRPr="003B0450" w:rsidRDefault="00B25B0E" w:rsidP="00B25B0E">
            <w:pPr>
              <w:pStyle w:val="aa"/>
              <w:ind w:firstLine="480"/>
              <w:rPr>
                <w:rFonts w:cs="MS Mincho"/>
              </w:rPr>
            </w:pPr>
            <m:oMathPara>
              <m:oMath>
                <m:r>
                  <w:rPr>
                    <w:rFonts w:ascii="Cambria Math" w:hAnsi="Cambria Math"/>
                  </w:rPr>
                  <m:t>ITR</m:t>
                </m:r>
                <m:r>
                  <m:rPr>
                    <m:sty m:val="p"/>
                  </m:rPr>
                  <w:rPr>
                    <w:rFonts w:ascii="Cambria Math" w:hAnsi="Cambria Math"/>
                  </w:rPr>
                  <m:t>=</m:t>
                </m:r>
                <m:d>
                  <m:dPr>
                    <m:ctrlPr>
                      <w:rPr>
                        <w:rFonts w:ascii="Cambria Math" w:hAnsi="Cambria Math"/>
                      </w:rPr>
                    </m:ctrlPr>
                  </m:dPr>
                  <m:e>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2</m:t>
                            </m:r>
                          </m:sub>
                        </m:sSub>
                      </m:fName>
                      <m:e>
                        <m:r>
                          <w:rPr>
                            <w:rFonts w:ascii="Cambria Math" w:hAnsi="Cambria Math"/>
                          </w:rPr>
                          <m:t>M</m:t>
                        </m:r>
                      </m:e>
                    </m:func>
                    <m:r>
                      <m:rPr>
                        <m:sty m:val="p"/>
                      </m:rPr>
                      <w:rPr>
                        <w:rFonts w:ascii="Cambria Math" w:hAnsi="Cambria Math"/>
                      </w:rPr>
                      <m:t>+</m:t>
                    </m:r>
                    <m:r>
                      <w:rPr>
                        <w:rFonts w:ascii="Cambria Math" w:hAnsi="Cambria Math"/>
                      </w:rPr>
                      <m:t>P</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2</m:t>
                            </m:r>
                          </m:sub>
                        </m:sSub>
                      </m:fName>
                      <m:e>
                        <m:r>
                          <w:rPr>
                            <w:rFonts w:ascii="Cambria Math" w:hAnsi="Cambria Math"/>
                          </w:rPr>
                          <m:t>P</m:t>
                        </m:r>
                      </m:e>
                    </m:func>
                    <m:r>
                      <m:rPr>
                        <m:sty m:val="p"/>
                      </m:rPr>
                      <w:rPr>
                        <w:rFonts w:ascii="Cambria Math" w:hAnsi="Cambria Math"/>
                      </w:rPr>
                      <m:t>+(1-P)</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2</m:t>
                            </m:r>
                          </m:sub>
                        </m:sSub>
                      </m:fName>
                      <m:e>
                        <m:d>
                          <m:dPr>
                            <m:ctrlPr>
                              <w:rPr>
                                <w:rFonts w:ascii="Cambria Math" w:hAnsi="Cambria Math"/>
                                <w:i/>
                              </w:rPr>
                            </m:ctrlPr>
                          </m:dPr>
                          <m:e>
                            <m:f>
                              <m:fPr>
                                <m:ctrlPr>
                                  <w:rPr>
                                    <w:rFonts w:ascii="Cambria Math" w:hAnsi="Cambria Math"/>
                                    <w:i/>
                                  </w:rPr>
                                </m:ctrlPr>
                              </m:fPr>
                              <m:num>
                                <m:r>
                                  <w:rPr>
                                    <w:rFonts w:ascii="Cambria Math" w:hAnsi="Cambria Math"/>
                                  </w:rPr>
                                  <m:t>1-P</m:t>
                                </m:r>
                              </m:num>
                              <m:den>
                                <m:r>
                                  <w:rPr>
                                    <w:rFonts w:ascii="Cambria Math" w:hAnsi="Cambria Math"/>
                                  </w:rPr>
                                  <m:t>M-1</m:t>
                                </m:r>
                              </m:den>
                            </m:f>
                          </m:e>
                        </m:d>
                      </m:e>
                    </m:func>
                  </m:e>
                </m:d>
                <m:r>
                  <m:rPr>
                    <m:sty m:val="p"/>
                  </m:rPr>
                  <w:rPr>
                    <w:rFonts w:ascii="Cambria Math" w:hAnsi="Cambria Math"/>
                  </w:rPr>
                  <m:t>×</m:t>
                </m:r>
                <m:d>
                  <m:dPr>
                    <m:ctrlPr>
                      <w:rPr>
                        <w:rFonts w:ascii="Cambria Math" w:hAnsi="Cambria Math"/>
                      </w:rPr>
                    </m:ctrlPr>
                  </m:dPr>
                  <m:e>
                    <m:f>
                      <m:fPr>
                        <m:ctrlPr>
                          <w:rPr>
                            <w:rFonts w:ascii="Cambria Math" w:hAnsi="Cambria Math"/>
                          </w:rPr>
                        </m:ctrlPr>
                      </m:fPr>
                      <m:num>
                        <m:r>
                          <w:rPr>
                            <w:rFonts w:ascii="Cambria Math" w:hAnsi="Cambria Math"/>
                          </w:rPr>
                          <m:t>60</m:t>
                        </m:r>
                      </m:num>
                      <m:den>
                        <m:r>
                          <w:rPr>
                            <w:rFonts w:ascii="Cambria Math" w:hAnsi="Cambria Math"/>
                          </w:rPr>
                          <m:t>T</m:t>
                        </m:r>
                      </m:den>
                    </m:f>
                  </m:e>
                </m:d>
              </m:oMath>
            </m:oMathPara>
          </w:p>
          <w:p w14:paraId="1A9F2B64" w14:textId="64665384" w:rsidR="00B25B0E" w:rsidRDefault="00B25B0E" w:rsidP="00352F06">
            <w:pPr>
              <w:ind w:firstLine="480"/>
              <w:rPr>
                <w:color w:val="727272"/>
                <w:szCs w:val="21"/>
                <w:shd w:val="clear" w:color="auto" w:fill="FFFFFF"/>
              </w:rPr>
            </w:pPr>
            <w:r>
              <w:rPr>
                <w:rFonts w:hint="eastAsia"/>
              </w:rPr>
              <w:t>其中，</w:t>
            </w:r>
            <w:r>
              <w:t>T</w:t>
            </w:r>
            <w:r>
              <w:t>表示平均试次时长，</w:t>
            </w:r>
            <w:r>
              <w:t>M</w:t>
            </w:r>
            <w:r>
              <w:t>表示目标个数，</w:t>
            </w:r>
            <w:r>
              <w:t>P</w:t>
            </w:r>
            <w:r>
              <w:t>表示识别正确率。</w:t>
            </w:r>
            <w:r>
              <w:t>ITR</w:t>
            </w:r>
            <w:r>
              <w:t>的单位是</w:t>
            </w:r>
            <w:r>
              <w:t>bits/min</w:t>
            </w:r>
            <w:r>
              <w:t>。特别需要指出，</w:t>
            </w:r>
            <w:r>
              <w:rPr>
                <w:rFonts w:hint="eastAsia"/>
              </w:rPr>
              <w:t>赛题</w:t>
            </w:r>
            <w:r>
              <w:t>中</w:t>
            </w:r>
            <w:r>
              <w:t>ITR</w:t>
            </w:r>
            <w:r>
              <w:t>是按照理想</w:t>
            </w:r>
            <w:r>
              <w:t>ITR</w:t>
            </w:r>
            <w:r>
              <w:t>进行计算，即平均试次时间不包含模拟休息时长。</w:t>
            </w:r>
          </w:p>
          <w:p w14:paraId="14F6FF9D" w14:textId="77777777" w:rsidR="007C1283" w:rsidRDefault="007C1283" w:rsidP="002A6463">
            <w:pPr>
              <w:spacing w:line="240" w:lineRule="auto"/>
              <w:ind w:firstLineChars="0" w:firstLine="0"/>
              <w:rPr>
                <w:color w:val="727272"/>
                <w:szCs w:val="21"/>
                <w:shd w:val="clear" w:color="auto" w:fill="FFFFFF"/>
              </w:rPr>
            </w:pPr>
          </w:p>
          <w:p w14:paraId="6BEDFB8A" w14:textId="77777777" w:rsidR="007C1283" w:rsidRDefault="007C1283" w:rsidP="002A6463">
            <w:pPr>
              <w:spacing w:line="240" w:lineRule="auto"/>
              <w:ind w:firstLineChars="0" w:firstLine="0"/>
              <w:rPr>
                <w:color w:val="727272"/>
                <w:szCs w:val="21"/>
                <w:shd w:val="clear" w:color="auto" w:fill="FFFFFF"/>
              </w:rPr>
            </w:pPr>
          </w:p>
          <w:p w14:paraId="2A3C2A9C" w14:textId="77777777" w:rsidR="007C1283" w:rsidRDefault="007C1283" w:rsidP="002A6463">
            <w:pPr>
              <w:spacing w:line="240" w:lineRule="auto"/>
              <w:ind w:firstLineChars="0" w:firstLine="0"/>
              <w:rPr>
                <w:color w:val="727272"/>
                <w:szCs w:val="21"/>
                <w:shd w:val="clear" w:color="auto" w:fill="FFFFFF"/>
              </w:rPr>
            </w:pPr>
          </w:p>
          <w:p w14:paraId="40D42E65" w14:textId="77777777" w:rsidR="007C1283" w:rsidRDefault="007C1283" w:rsidP="002A6463">
            <w:pPr>
              <w:spacing w:line="240" w:lineRule="auto"/>
              <w:ind w:firstLineChars="0" w:firstLine="0"/>
              <w:rPr>
                <w:color w:val="727272"/>
                <w:szCs w:val="21"/>
                <w:shd w:val="clear" w:color="auto" w:fill="FFFFFF"/>
              </w:rPr>
            </w:pPr>
          </w:p>
          <w:p w14:paraId="5EF3D95A" w14:textId="2059B493" w:rsidR="007C1283" w:rsidRPr="00F0229E" w:rsidRDefault="007C1283" w:rsidP="002A6463">
            <w:pPr>
              <w:spacing w:line="240" w:lineRule="auto"/>
              <w:ind w:firstLineChars="0" w:firstLine="0"/>
              <w:rPr>
                <w:color w:val="727272"/>
                <w:szCs w:val="21"/>
                <w:shd w:val="clear" w:color="auto" w:fill="FFFFFF"/>
              </w:rPr>
            </w:pPr>
          </w:p>
        </w:tc>
      </w:tr>
      <w:tr w:rsidR="007C1283" w14:paraId="5AE4A686" w14:textId="77777777" w:rsidTr="00352F06">
        <w:tc>
          <w:tcPr>
            <w:tcW w:w="1555" w:type="dxa"/>
            <w:vAlign w:val="center"/>
          </w:tcPr>
          <w:p w14:paraId="5F0D6B8C" w14:textId="483520B4" w:rsidR="007C1283" w:rsidRPr="002A6463" w:rsidRDefault="007C1283" w:rsidP="002A6463">
            <w:pPr>
              <w:spacing w:line="240" w:lineRule="auto"/>
              <w:ind w:firstLineChars="0" w:firstLine="0"/>
              <w:jc w:val="center"/>
              <w:rPr>
                <w:sz w:val="28"/>
                <w:szCs w:val="28"/>
              </w:rPr>
            </w:pPr>
            <w:r w:rsidRPr="007C1283">
              <w:rPr>
                <w:rFonts w:hint="eastAsia"/>
                <w:sz w:val="28"/>
                <w:szCs w:val="28"/>
              </w:rPr>
              <w:lastRenderedPageBreak/>
              <w:t>答题所需软硬件资源</w:t>
            </w:r>
          </w:p>
        </w:tc>
        <w:tc>
          <w:tcPr>
            <w:tcW w:w="6741" w:type="dxa"/>
          </w:tcPr>
          <w:p w14:paraId="2BEAB378" w14:textId="74352D24" w:rsidR="007C1283" w:rsidRDefault="007C1283" w:rsidP="007C1283">
            <w:pPr>
              <w:spacing w:line="240" w:lineRule="auto"/>
              <w:ind w:firstLineChars="0" w:firstLine="0"/>
              <w:rPr>
                <w:color w:val="727272"/>
                <w:szCs w:val="21"/>
                <w:shd w:val="clear" w:color="auto" w:fill="FFFFFF"/>
              </w:rPr>
            </w:pPr>
            <w:r w:rsidRPr="00F0229E">
              <w:rPr>
                <w:rFonts w:hint="eastAsia"/>
                <w:color w:val="727272"/>
                <w:szCs w:val="21"/>
                <w:shd w:val="clear" w:color="auto" w:fill="FFFFFF"/>
              </w:rPr>
              <w:t>（请</w:t>
            </w:r>
            <w:r>
              <w:rPr>
                <w:rFonts w:hint="eastAsia"/>
                <w:color w:val="727272"/>
                <w:szCs w:val="21"/>
                <w:shd w:val="clear" w:color="auto" w:fill="FFFFFF"/>
              </w:rPr>
              <w:t>写明</w:t>
            </w:r>
            <w:r w:rsidRPr="007C1283">
              <w:rPr>
                <w:rFonts w:hint="eastAsia"/>
                <w:color w:val="727272"/>
                <w:szCs w:val="21"/>
                <w:shd w:val="clear" w:color="auto" w:fill="FFFFFF"/>
              </w:rPr>
              <w:t>团队完成命题所需</w:t>
            </w:r>
            <w:r>
              <w:rPr>
                <w:rFonts w:hint="eastAsia"/>
                <w:color w:val="727272"/>
                <w:szCs w:val="21"/>
                <w:shd w:val="clear" w:color="auto" w:fill="FFFFFF"/>
              </w:rPr>
              <w:t>用到的</w:t>
            </w:r>
            <w:r w:rsidRPr="007C1283">
              <w:rPr>
                <w:rFonts w:hint="eastAsia"/>
                <w:color w:val="727272"/>
                <w:szCs w:val="21"/>
                <w:shd w:val="clear" w:color="auto" w:fill="FFFFFF"/>
              </w:rPr>
              <w:t>软硬件资源</w:t>
            </w:r>
            <w:r w:rsidRPr="00F0229E">
              <w:rPr>
                <w:rFonts w:hint="eastAsia"/>
                <w:color w:val="727272"/>
                <w:szCs w:val="21"/>
                <w:shd w:val="clear" w:color="auto" w:fill="FFFFFF"/>
              </w:rPr>
              <w:t>）</w:t>
            </w:r>
          </w:p>
          <w:p w14:paraId="662E0F58" w14:textId="11924D37" w:rsidR="00EC3541" w:rsidRPr="00F36190" w:rsidRDefault="00EC3541" w:rsidP="00352F06">
            <w:pPr>
              <w:ind w:firstLine="480"/>
              <w:rPr>
                <w:shd w:val="clear" w:color="auto" w:fill="FFFFFF"/>
              </w:rPr>
            </w:pPr>
            <w:r w:rsidRPr="00F36190">
              <w:rPr>
                <w:rFonts w:hint="eastAsia"/>
                <w:shd w:val="clear" w:color="auto" w:fill="FFFFFF"/>
              </w:rPr>
              <w:t>控制</w:t>
            </w:r>
            <w:r w:rsidR="001F5B34" w:rsidRPr="00F36190">
              <w:rPr>
                <w:rFonts w:hint="eastAsia"/>
                <w:shd w:val="clear" w:color="auto" w:fill="FFFFFF"/>
              </w:rPr>
              <w:t>虚拟</w:t>
            </w:r>
            <w:r w:rsidRPr="00F36190">
              <w:rPr>
                <w:rFonts w:hint="eastAsia"/>
                <w:shd w:val="clear" w:color="auto" w:fill="FFFFFF"/>
              </w:rPr>
              <w:t>服务器</w:t>
            </w:r>
            <w:r w:rsidRPr="00F36190">
              <w:rPr>
                <w:rFonts w:hint="eastAsia"/>
                <w:shd w:val="clear" w:color="auto" w:fill="FFFFFF"/>
              </w:rPr>
              <w:tab/>
            </w:r>
            <w:r w:rsidRPr="00F36190">
              <w:rPr>
                <w:shd w:val="clear" w:color="auto" w:fill="FFFFFF"/>
              </w:rPr>
              <w:t>2</w:t>
            </w:r>
            <w:r w:rsidRPr="00F36190">
              <w:rPr>
                <w:rFonts w:hint="eastAsia"/>
                <w:shd w:val="clear" w:color="auto" w:fill="FFFFFF"/>
              </w:rPr>
              <w:t>台</w:t>
            </w:r>
          </w:p>
          <w:p w14:paraId="497590AE" w14:textId="2FF6FFAB" w:rsidR="00EC3541" w:rsidRPr="00F36190" w:rsidRDefault="00EC3541" w:rsidP="00352F06">
            <w:pPr>
              <w:ind w:firstLine="480"/>
              <w:rPr>
                <w:shd w:val="clear" w:color="auto" w:fill="FFFFFF"/>
              </w:rPr>
            </w:pPr>
            <w:r w:rsidRPr="00F36190">
              <w:rPr>
                <w:rFonts w:hint="eastAsia"/>
                <w:shd w:val="clear" w:color="auto" w:fill="FFFFFF"/>
              </w:rPr>
              <w:t>配置如下：</w:t>
            </w:r>
          </w:p>
          <w:p w14:paraId="52DEEBA6" w14:textId="77777777" w:rsidR="007C1283" w:rsidRPr="00F36190" w:rsidRDefault="00EC3541" w:rsidP="00352F06">
            <w:pPr>
              <w:ind w:firstLine="480"/>
              <w:rPr>
                <w:shd w:val="clear" w:color="auto" w:fill="FFFFFF"/>
              </w:rPr>
            </w:pPr>
            <w:r w:rsidRPr="00F36190">
              <w:rPr>
                <w:rFonts w:hint="eastAsia"/>
                <w:shd w:val="clear" w:color="auto" w:fill="FFFFFF"/>
              </w:rPr>
              <w:t>v</w:t>
            </w:r>
            <w:r w:rsidRPr="00F36190">
              <w:rPr>
                <w:shd w:val="clear" w:color="auto" w:fill="FFFFFF"/>
              </w:rPr>
              <w:t xml:space="preserve">CPU </w:t>
            </w:r>
            <w:r w:rsidRPr="00F36190">
              <w:rPr>
                <w:rFonts w:hint="eastAsia"/>
                <w:shd w:val="clear" w:color="auto" w:fill="FFFFFF"/>
              </w:rPr>
              <w:t>4</w:t>
            </w:r>
            <w:r w:rsidRPr="00F36190">
              <w:rPr>
                <w:rFonts w:hint="eastAsia"/>
                <w:shd w:val="clear" w:color="auto" w:fill="FFFFFF"/>
              </w:rPr>
              <w:t>核</w:t>
            </w:r>
            <w:r w:rsidRPr="00F36190">
              <w:rPr>
                <w:rFonts w:hint="eastAsia"/>
                <w:shd w:val="clear" w:color="auto" w:fill="FFFFFF"/>
              </w:rPr>
              <w:tab/>
            </w:r>
            <w:r w:rsidRPr="00F36190">
              <w:rPr>
                <w:rFonts w:hint="eastAsia"/>
                <w:shd w:val="clear" w:color="auto" w:fill="FFFFFF"/>
              </w:rPr>
              <w:t>内存</w:t>
            </w:r>
            <w:r w:rsidRPr="00F36190">
              <w:rPr>
                <w:rFonts w:hint="eastAsia"/>
                <w:shd w:val="clear" w:color="auto" w:fill="FFFFFF"/>
              </w:rPr>
              <w:t>8GB</w:t>
            </w:r>
            <w:r w:rsidRPr="00F36190">
              <w:rPr>
                <w:rFonts w:hint="eastAsia"/>
                <w:shd w:val="clear" w:color="auto" w:fill="FFFFFF"/>
              </w:rPr>
              <w:tab/>
            </w:r>
            <w:r w:rsidRPr="00F36190">
              <w:rPr>
                <w:rFonts w:hint="eastAsia"/>
                <w:shd w:val="clear" w:color="auto" w:fill="FFFFFF"/>
              </w:rPr>
              <w:tab/>
            </w:r>
            <w:r w:rsidRPr="00F36190">
              <w:rPr>
                <w:rFonts w:hint="eastAsia"/>
                <w:shd w:val="clear" w:color="auto" w:fill="FFFFFF"/>
              </w:rPr>
              <w:t>网络带宽</w:t>
            </w:r>
            <w:r w:rsidRPr="00F36190">
              <w:rPr>
                <w:rFonts w:hint="eastAsia"/>
                <w:shd w:val="clear" w:color="auto" w:fill="FFFFFF"/>
              </w:rPr>
              <w:t>4Gbps</w:t>
            </w:r>
            <w:r w:rsidRPr="00F36190">
              <w:rPr>
                <w:shd w:val="clear" w:color="auto" w:fill="FFFFFF"/>
              </w:rPr>
              <w:t xml:space="preserve"> </w:t>
            </w:r>
            <w:r w:rsidRPr="00F36190">
              <w:rPr>
                <w:rFonts w:hint="eastAsia"/>
                <w:shd w:val="clear" w:color="auto" w:fill="FFFFFF"/>
              </w:rPr>
              <w:tab/>
            </w:r>
            <w:r w:rsidRPr="00F36190">
              <w:rPr>
                <w:rFonts w:hint="eastAsia"/>
                <w:shd w:val="clear" w:color="auto" w:fill="FFFFFF"/>
              </w:rPr>
              <w:t>网络收包</w:t>
            </w:r>
            <w:r w:rsidRPr="00F36190">
              <w:rPr>
                <w:rFonts w:hint="eastAsia"/>
                <w:shd w:val="clear" w:color="auto" w:fill="FFFFFF"/>
              </w:rPr>
              <w:t>60</w:t>
            </w:r>
            <w:r w:rsidRPr="00F36190">
              <w:rPr>
                <w:rFonts w:hint="eastAsia"/>
                <w:shd w:val="clear" w:color="auto" w:fill="FFFFFF"/>
              </w:rPr>
              <w:t>万</w:t>
            </w:r>
            <w:r w:rsidRPr="00F36190">
              <w:rPr>
                <w:rFonts w:hint="eastAsia"/>
                <w:shd w:val="clear" w:color="auto" w:fill="FFFFFF"/>
              </w:rPr>
              <w:t>PPS</w:t>
            </w:r>
            <w:r w:rsidRPr="00F36190">
              <w:rPr>
                <w:rFonts w:hint="eastAsia"/>
                <w:shd w:val="clear" w:color="auto" w:fill="FFFFFF"/>
              </w:rPr>
              <w:tab/>
            </w:r>
            <w:r w:rsidRPr="00F36190">
              <w:rPr>
                <w:rFonts w:hint="eastAsia"/>
                <w:shd w:val="clear" w:color="auto" w:fill="FFFFFF"/>
              </w:rPr>
              <w:t>系统磁盘</w:t>
            </w:r>
            <w:r w:rsidRPr="00F36190">
              <w:rPr>
                <w:rFonts w:hint="eastAsia"/>
                <w:shd w:val="clear" w:color="auto" w:fill="FFFFFF"/>
              </w:rPr>
              <w:t xml:space="preserve"> SSD 200G</w:t>
            </w:r>
            <w:r w:rsidRPr="00F36190">
              <w:rPr>
                <w:rFonts w:hint="eastAsia"/>
                <w:shd w:val="clear" w:color="auto" w:fill="FFFFFF"/>
              </w:rPr>
              <w:tab/>
            </w:r>
            <w:r w:rsidRPr="00F36190">
              <w:rPr>
                <w:rFonts w:hint="eastAsia"/>
                <w:shd w:val="clear" w:color="auto" w:fill="FFFFFF"/>
              </w:rPr>
              <w:t>数据磁盘</w:t>
            </w:r>
            <w:r w:rsidRPr="00F36190">
              <w:rPr>
                <w:rFonts w:hint="eastAsia"/>
                <w:shd w:val="clear" w:color="auto" w:fill="FFFFFF"/>
              </w:rPr>
              <w:t>SSD 300G</w:t>
            </w:r>
            <w:r w:rsidRPr="00F36190">
              <w:rPr>
                <w:shd w:val="clear" w:color="auto" w:fill="FFFFFF"/>
              </w:rPr>
              <w:t xml:space="preserve"> </w:t>
            </w:r>
            <w:r w:rsidRPr="00F36190">
              <w:rPr>
                <w:rFonts w:hint="eastAsia"/>
                <w:shd w:val="clear" w:color="auto" w:fill="FFFFFF"/>
              </w:rPr>
              <w:t>公网带宽</w:t>
            </w:r>
            <w:r w:rsidRPr="00F36190">
              <w:rPr>
                <w:shd w:val="clear" w:color="auto" w:fill="FFFFFF"/>
              </w:rPr>
              <w:t>8Mbps</w:t>
            </w:r>
          </w:p>
          <w:p w14:paraId="15381655" w14:textId="77777777" w:rsidR="001F5B34" w:rsidRPr="00F36190" w:rsidRDefault="001F5B34" w:rsidP="00352F06">
            <w:pPr>
              <w:ind w:firstLine="480"/>
              <w:rPr>
                <w:shd w:val="clear" w:color="auto" w:fill="FFFFFF"/>
              </w:rPr>
            </w:pPr>
          </w:p>
          <w:p w14:paraId="264887B7" w14:textId="4B6CE3C4" w:rsidR="001F5B34" w:rsidRPr="00F36190" w:rsidRDefault="001F5B34" w:rsidP="00352F06">
            <w:pPr>
              <w:ind w:firstLine="480"/>
            </w:pPr>
            <w:r w:rsidRPr="00F36190">
              <w:rPr>
                <w:rFonts w:hint="eastAsia"/>
              </w:rPr>
              <w:t>计算虚拟服务器</w:t>
            </w:r>
            <w:r w:rsidRPr="00F36190">
              <w:rPr>
                <w:rFonts w:hint="eastAsia"/>
              </w:rPr>
              <w:t xml:space="preserve"> </w:t>
            </w:r>
            <w:r w:rsidRPr="00F36190">
              <w:t>2</w:t>
            </w:r>
            <w:r w:rsidRPr="00F36190">
              <w:rPr>
                <w:rFonts w:hint="eastAsia"/>
              </w:rPr>
              <w:t>台</w:t>
            </w:r>
          </w:p>
          <w:p w14:paraId="04056518" w14:textId="72B30201" w:rsidR="001F5B34" w:rsidRPr="00F36190" w:rsidRDefault="001F5B34" w:rsidP="00352F06">
            <w:pPr>
              <w:ind w:firstLine="480"/>
              <w:rPr>
                <w:shd w:val="clear" w:color="auto" w:fill="FFFFFF"/>
              </w:rPr>
            </w:pPr>
            <w:r w:rsidRPr="00F36190">
              <w:rPr>
                <w:rFonts w:hint="eastAsia"/>
                <w:shd w:val="clear" w:color="auto" w:fill="FFFFFF"/>
              </w:rPr>
              <w:t>v</w:t>
            </w:r>
            <w:r w:rsidRPr="00F36190">
              <w:rPr>
                <w:shd w:val="clear" w:color="auto" w:fill="FFFFFF"/>
              </w:rPr>
              <w:t>CPU 16</w:t>
            </w:r>
            <w:r w:rsidRPr="00F36190">
              <w:rPr>
                <w:rFonts w:hint="eastAsia"/>
                <w:shd w:val="clear" w:color="auto" w:fill="FFFFFF"/>
              </w:rPr>
              <w:t>核</w:t>
            </w:r>
            <w:r w:rsidRPr="00F36190">
              <w:rPr>
                <w:rFonts w:hint="eastAsia"/>
                <w:shd w:val="clear" w:color="auto" w:fill="FFFFFF"/>
              </w:rPr>
              <w:tab/>
            </w:r>
            <w:r w:rsidRPr="00F36190">
              <w:rPr>
                <w:rFonts w:hint="eastAsia"/>
                <w:shd w:val="clear" w:color="auto" w:fill="FFFFFF"/>
              </w:rPr>
              <w:t>内存</w:t>
            </w:r>
            <w:r w:rsidRPr="00F36190">
              <w:rPr>
                <w:shd w:val="clear" w:color="auto" w:fill="FFFFFF"/>
              </w:rPr>
              <w:t>64</w:t>
            </w:r>
            <w:r w:rsidRPr="00F36190">
              <w:rPr>
                <w:rFonts w:hint="eastAsia"/>
                <w:shd w:val="clear" w:color="auto" w:fill="FFFFFF"/>
              </w:rPr>
              <w:t>GB</w:t>
            </w:r>
            <w:r w:rsidRPr="00F36190">
              <w:rPr>
                <w:rFonts w:hint="eastAsia"/>
                <w:shd w:val="clear" w:color="auto" w:fill="FFFFFF"/>
              </w:rPr>
              <w:tab/>
            </w:r>
            <w:r w:rsidRPr="00F36190">
              <w:rPr>
                <w:rFonts w:hint="eastAsia"/>
                <w:shd w:val="clear" w:color="auto" w:fill="FFFFFF"/>
              </w:rPr>
              <w:tab/>
            </w:r>
            <w:r w:rsidRPr="00F36190">
              <w:rPr>
                <w:rFonts w:hint="eastAsia"/>
                <w:shd w:val="clear" w:color="auto" w:fill="FFFFFF"/>
              </w:rPr>
              <w:t>网络带宽</w:t>
            </w:r>
            <w:r w:rsidRPr="00F36190">
              <w:rPr>
                <w:rFonts w:hint="eastAsia"/>
                <w:shd w:val="clear" w:color="auto" w:fill="FFFFFF"/>
              </w:rPr>
              <w:t>4Gbps</w:t>
            </w:r>
            <w:r w:rsidRPr="00F36190">
              <w:rPr>
                <w:shd w:val="clear" w:color="auto" w:fill="FFFFFF"/>
              </w:rPr>
              <w:t xml:space="preserve"> </w:t>
            </w:r>
            <w:r w:rsidRPr="00F36190">
              <w:rPr>
                <w:rFonts w:hint="eastAsia"/>
                <w:shd w:val="clear" w:color="auto" w:fill="FFFFFF"/>
              </w:rPr>
              <w:tab/>
            </w:r>
            <w:r w:rsidRPr="00F36190">
              <w:rPr>
                <w:rFonts w:hint="eastAsia"/>
                <w:shd w:val="clear" w:color="auto" w:fill="FFFFFF"/>
              </w:rPr>
              <w:t>网络收包</w:t>
            </w:r>
            <w:r w:rsidRPr="00F36190">
              <w:rPr>
                <w:rFonts w:hint="eastAsia"/>
                <w:shd w:val="clear" w:color="auto" w:fill="FFFFFF"/>
              </w:rPr>
              <w:t>60</w:t>
            </w:r>
            <w:r w:rsidRPr="00F36190">
              <w:rPr>
                <w:rFonts w:hint="eastAsia"/>
                <w:shd w:val="clear" w:color="auto" w:fill="FFFFFF"/>
              </w:rPr>
              <w:t>万</w:t>
            </w:r>
            <w:r w:rsidRPr="00F36190">
              <w:rPr>
                <w:rFonts w:hint="eastAsia"/>
                <w:shd w:val="clear" w:color="auto" w:fill="FFFFFF"/>
              </w:rPr>
              <w:t>PPS</w:t>
            </w:r>
            <w:r w:rsidRPr="00F36190">
              <w:rPr>
                <w:rFonts w:hint="eastAsia"/>
                <w:shd w:val="clear" w:color="auto" w:fill="FFFFFF"/>
              </w:rPr>
              <w:tab/>
            </w:r>
            <w:r w:rsidRPr="00F36190">
              <w:rPr>
                <w:rFonts w:hint="eastAsia"/>
                <w:shd w:val="clear" w:color="auto" w:fill="FFFFFF"/>
              </w:rPr>
              <w:t>系统磁盘</w:t>
            </w:r>
            <w:r w:rsidRPr="00F36190">
              <w:rPr>
                <w:rFonts w:hint="eastAsia"/>
                <w:shd w:val="clear" w:color="auto" w:fill="FFFFFF"/>
              </w:rPr>
              <w:t xml:space="preserve"> SSD 200G</w:t>
            </w:r>
            <w:r w:rsidRPr="00F36190">
              <w:rPr>
                <w:rFonts w:hint="eastAsia"/>
                <w:shd w:val="clear" w:color="auto" w:fill="FFFFFF"/>
              </w:rPr>
              <w:tab/>
            </w:r>
            <w:r w:rsidRPr="00F36190">
              <w:rPr>
                <w:rFonts w:hint="eastAsia"/>
                <w:shd w:val="clear" w:color="auto" w:fill="FFFFFF"/>
              </w:rPr>
              <w:t>数据磁盘</w:t>
            </w:r>
            <w:r w:rsidRPr="00F36190">
              <w:rPr>
                <w:rFonts w:hint="eastAsia"/>
                <w:shd w:val="clear" w:color="auto" w:fill="FFFFFF"/>
              </w:rPr>
              <w:t xml:space="preserve">SSD </w:t>
            </w:r>
            <w:r w:rsidRPr="00F36190">
              <w:rPr>
                <w:shd w:val="clear" w:color="auto" w:fill="FFFFFF"/>
              </w:rPr>
              <w:t>1000</w:t>
            </w:r>
            <w:r w:rsidRPr="00F36190">
              <w:rPr>
                <w:rFonts w:hint="eastAsia"/>
                <w:shd w:val="clear" w:color="auto" w:fill="FFFFFF"/>
              </w:rPr>
              <w:t>G</w:t>
            </w:r>
            <w:r w:rsidRPr="00F36190">
              <w:rPr>
                <w:shd w:val="clear" w:color="auto" w:fill="FFFFFF"/>
              </w:rPr>
              <w:t xml:space="preserve"> </w:t>
            </w:r>
            <w:r w:rsidRPr="00F36190">
              <w:rPr>
                <w:rFonts w:hint="eastAsia"/>
                <w:shd w:val="clear" w:color="auto" w:fill="FFFFFF"/>
              </w:rPr>
              <w:t>公网带宽</w:t>
            </w:r>
            <w:r w:rsidRPr="00F36190">
              <w:rPr>
                <w:shd w:val="clear" w:color="auto" w:fill="FFFFFF"/>
              </w:rPr>
              <w:t xml:space="preserve">8Mbps </w:t>
            </w:r>
            <w:r w:rsidRPr="00F36190">
              <w:rPr>
                <w:rFonts w:hint="eastAsia"/>
                <w:shd w:val="clear" w:color="auto" w:fill="FFFFFF"/>
              </w:rPr>
              <w:t>配</w:t>
            </w:r>
            <w:r w:rsidRPr="00F36190">
              <w:rPr>
                <w:rFonts w:hint="eastAsia"/>
                <w:shd w:val="clear" w:color="auto" w:fill="FFFFFF"/>
              </w:rPr>
              <w:t>1</w:t>
            </w:r>
            <w:r w:rsidRPr="00F36190">
              <w:rPr>
                <w:rFonts w:hint="eastAsia"/>
                <w:shd w:val="clear" w:color="auto" w:fill="FFFFFF"/>
              </w:rPr>
              <w:t>块</w:t>
            </w:r>
            <w:r w:rsidRPr="00F36190">
              <w:rPr>
                <w:rFonts w:hint="eastAsia"/>
                <w:shd w:val="clear" w:color="auto" w:fill="FFFFFF"/>
              </w:rPr>
              <w:t xml:space="preserve"> NVIDIA</w:t>
            </w:r>
            <w:r w:rsidRPr="00F36190">
              <w:rPr>
                <w:shd w:val="clear" w:color="auto" w:fill="FFFFFF"/>
              </w:rPr>
              <w:t xml:space="preserve"> T4 </w:t>
            </w:r>
            <w:r w:rsidRPr="00F36190">
              <w:rPr>
                <w:rFonts w:hint="eastAsia"/>
                <w:shd w:val="clear" w:color="auto" w:fill="FFFFFF"/>
              </w:rPr>
              <w:t>以上级别</w:t>
            </w:r>
            <w:r w:rsidRPr="00F36190">
              <w:rPr>
                <w:rFonts w:hint="eastAsia"/>
                <w:shd w:val="clear" w:color="auto" w:fill="FFFFFF"/>
              </w:rPr>
              <w:t>GPU</w:t>
            </w:r>
          </w:p>
          <w:p w14:paraId="20E3B6B3" w14:textId="77DDDB6F" w:rsidR="001F5B34" w:rsidRPr="007C1283" w:rsidRDefault="001F5B34" w:rsidP="00EC3541">
            <w:pPr>
              <w:spacing w:line="240" w:lineRule="auto"/>
              <w:ind w:firstLineChars="0" w:firstLine="0"/>
              <w:rPr>
                <w:color w:val="727272"/>
                <w:szCs w:val="21"/>
                <w:shd w:val="clear" w:color="auto" w:fill="FFFFFF"/>
              </w:rPr>
            </w:pPr>
          </w:p>
        </w:tc>
      </w:tr>
      <w:tr w:rsidR="002A6463" w14:paraId="5B2423C3" w14:textId="77777777" w:rsidTr="00600D53">
        <w:tc>
          <w:tcPr>
            <w:tcW w:w="1555" w:type="dxa"/>
            <w:vAlign w:val="center"/>
          </w:tcPr>
          <w:p w14:paraId="587CF44D" w14:textId="00CE9CA8" w:rsidR="002A6463" w:rsidRPr="002A6463" w:rsidRDefault="00C762BA" w:rsidP="002A6463">
            <w:pPr>
              <w:spacing w:line="240" w:lineRule="auto"/>
              <w:ind w:firstLineChars="0" w:firstLine="0"/>
              <w:jc w:val="center"/>
              <w:rPr>
                <w:sz w:val="28"/>
                <w:szCs w:val="28"/>
              </w:rPr>
            </w:pPr>
            <w:r>
              <w:rPr>
                <w:rFonts w:hint="eastAsia"/>
                <w:sz w:val="28"/>
                <w:szCs w:val="28"/>
              </w:rPr>
              <w:t>提交材料和评价方法</w:t>
            </w:r>
          </w:p>
        </w:tc>
        <w:tc>
          <w:tcPr>
            <w:tcW w:w="6741" w:type="dxa"/>
          </w:tcPr>
          <w:p w14:paraId="0C68125B" w14:textId="2040037D" w:rsidR="002A6463" w:rsidRDefault="00F0229E" w:rsidP="00352F06">
            <w:pPr>
              <w:ind w:firstLine="480"/>
              <w:rPr>
                <w:shd w:val="clear" w:color="auto" w:fill="FFFFFF"/>
              </w:rPr>
            </w:pPr>
            <w:r w:rsidRPr="00F0229E">
              <w:rPr>
                <w:rFonts w:hint="eastAsia"/>
                <w:shd w:val="clear" w:color="auto" w:fill="FFFFFF"/>
              </w:rPr>
              <w:t>（请详细阐述</w:t>
            </w:r>
            <w:r w:rsidR="00E66FED">
              <w:rPr>
                <w:rFonts w:hint="eastAsia"/>
                <w:shd w:val="clear" w:color="auto" w:fill="FFFFFF"/>
              </w:rPr>
              <w:t>团队所需提供的</w:t>
            </w:r>
            <w:r w:rsidR="00C762BA">
              <w:rPr>
                <w:rFonts w:hint="eastAsia"/>
                <w:shd w:val="clear" w:color="auto" w:fill="FFFFFF"/>
              </w:rPr>
              <w:t>参赛材料</w:t>
            </w:r>
            <w:r w:rsidR="00E66FED">
              <w:rPr>
                <w:rFonts w:hint="eastAsia"/>
                <w:shd w:val="clear" w:color="auto" w:fill="FFFFFF"/>
              </w:rPr>
              <w:t>，如对策方案、测试报告、展示实物等</w:t>
            </w:r>
            <w:r w:rsidR="00C762BA">
              <w:rPr>
                <w:rFonts w:hint="eastAsia"/>
                <w:shd w:val="clear" w:color="auto" w:fill="FFFFFF"/>
              </w:rPr>
              <w:t>；及评价方法和标准，如现场答辩、实物测试验收等</w:t>
            </w:r>
            <w:r w:rsidRPr="00F0229E">
              <w:rPr>
                <w:rFonts w:hint="eastAsia"/>
                <w:shd w:val="clear" w:color="auto" w:fill="FFFFFF"/>
              </w:rPr>
              <w:t>）</w:t>
            </w:r>
          </w:p>
          <w:p w14:paraId="48022FDD" w14:textId="355791FE" w:rsidR="00814D7A" w:rsidRDefault="00814D7A" w:rsidP="00352F06">
            <w:pPr>
              <w:ind w:firstLine="480"/>
            </w:pPr>
            <w:r>
              <w:rPr>
                <w:rFonts w:hint="eastAsia"/>
              </w:rPr>
              <w:t>该比赛采用线上测评方式，利用标准化算力资源，通过相同的非公开数据集和统一的评价指标来衡量不同算法的应用性能。各参赛队能够在相对公平的环境下展示其算法的优势，同时能够对算法进行标准化测评。</w:t>
            </w:r>
          </w:p>
          <w:p w14:paraId="1F3EDA1D" w14:textId="77777777" w:rsidR="00814D7A" w:rsidRDefault="00814D7A" w:rsidP="00352F06">
            <w:pPr>
              <w:ind w:firstLine="480"/>
            </w:pPr>
            <w:r>
              <w:rPr>
                <w:rFonts w:hint="eastAsia"/>
              </w:rPr>
              <w:t>比赛阶段采用远程提交、云端处理、多次测评、择优计分的方式，为参赛队提供了多次机会去改进和优化算法。初赛采用线上提交，线上测评方式进行评分。参赛队获得指定赛题的参赛权限后，任何一名队员均可以提交算法代码包参与比赛。</w:t>
            </w:r>
          </w:p>
          <w:p w14:paraId="49425D2E" w14:textId="2D57FE94" w:rsidR="00814D7A" w:rsidRDefault="00814D7A" w:rsidP="00352F06">
            <w:pPr>
              <w:ind w:firstLine="480"/>
            </w:pPr>
            <w:r>
              <w:rPr>
                <w:rFonts w:hint="eastAsia"/>
              </w:rPr>
              <w:t>在开赛前组织方会公开一套调试框架、一套校准数据集和一套示例算法，参赛队使用该框架和校准数据在本地开发参赛算法，确保能够正常反馈结果。当比赛正式开始后，参赛队可将自己开发的算法打包提交至云端平台进行线上测评，平台将</w:t>
            </w:r>
            <w:r>
              <w:rPr>
                <w:rFonts w:hint="eastAsia"/>
              </w:rPr>
              <w:lastRenderedPageBreak/>
              <w:t>以提交算法的最高得分作为赛队的成绩。</w:t>
            </w:r>
          </w:p>
          <w:p w14:paraId="4CB51CF1" w14:textId="6A4D9F8E" w:rsidR="00E66FED" w:rsidRDefault="00814D7A" w:rsidP="00352F06">
            <w:pPr>
              <w:ind w:firstLine="480"/>
            </w:pPr>
            <w:r>
              <w:rPr>
                <w:rFonts w:hint="eastAsia"/>
              </w:rPr>
              <w:t>比赛算法计算复杂度控制采用整体控制方式。根据赛题数据量大小，设定超时时间。只要参赛算法能够在规定时间内完成该赛题所有数据处理，即可认定成绩有效。</w:t>
            </w:r>
          </w:p>
        </w:tc>
      </w:tr>
      <w:tr w:rsidR="00841FE5" w14:paraId="7C5777A8" w14:textId="77777777" w:rsidTr="00F0229E">
        <w:trPr>
          <w:trHeight w:hRule="exact" w:val="4546"/>
        </w:trPr>
        <w:tc>
          <w:tcPr>
            <w:tcW w:w="1555" w:type="dxa"/>
            <w:vAlign w:val="center"/>
          </w:tcPr>
          <w:p w14:paraId="56120344" w14:textId="3C259FB4" w:rsidR="00841FE5" w:rsidRDefault="00841FE5" w:rsidP="002A6463">
            <w:pPr>
              <w:spacing w:line="240" w:lineRule="auto"/>
              <w:ind w:firstLineChars="0" w:firstLine="0"/>
              <w:jc w:val="center"/>
              <w:rPr>
                <w:sz w:val="28"/>
                <w:szCs w:val="28"/>
              </w:rPr>
            </w:pPr>
            <w:r>
              <w:rPr>
                <w:rFonts w:hint="eastAsia"/>
                <w:sz w:val="28"/>
                <w:szCs w:val="28"/>
              </w:rPr>
              <w:lastRenderedPageBreak/>
              <w:t>配套支持</w:t>
            </w:r>
          </w:p>
        </w:tc>
        <w:tc>
          <w:tcPr>
            <w:tcW w:w="6741" w:type="dxa"/>
          </w:tcPr>
          <w:p w14:paraId="59A643EF" w14:textId="77777777" w:rsidR="00841FE5" w:rsidRDefault="00841FE5" w:rsidP="002A6463">
            <w:pPr>
              <w:spacing w:line="240" w:lineRule="auto"/>
              <w:ind w:firstLineChars="0" w:firstLine="0"/>
              <w:rPr>
                <w:color w:val="727272"/>
                <w:szCs w:val="21"/>
                <w:shd w:val="clear" w:color="auto" w:fill="FFFFFF"/>
              </w:rPr>
            </w:pPr>
            <w:r>
              <w:rPr>
                <w:rFonts w:hint="eastAsia"/>
                <w:color w:val="727272"/>
                <w:szCs w:val="21"/>
                <w:shd w:val="clear" w:color="auto" w:fill="FFFFFF"/>
              </w:rPr>
              <w:t>（企业在参赛团队技术支持、软硬件资源配套、优秀项目成果知识产权转化、优秀学生技术认证、实习和就业等方面能够提供的支持）</w:t>
            </w:r>
          </w:p>
          <w:p w14:paraId="0C142837" w14:textId="131049B9" w:rsidR="00C76466" w:rsidRPr="00F0229E" w:rsidRDefault="003010D7" w:rsidP="003010D7">
            <w:pPr>
              <w:ind w:firstLine="480"/>
              <w:rPr>
                <w:shd w:val="clear" w:color="auto" w:fill="FFFFFF"/>
              </w:rPr>
            </w:pPr>
            <w:r>
              <w:rPr>
                <w:rFonts w:hint="eastAsia"/>
                <w:shd w:val="clear" w:color="auto" w:fill="FFFFFF"/>
              </w:rPr>
              <w:t>企业为赛事优胜者给予证书认证，为优秀</w:t>
            </w:r>
            <w:r w:rsidR="0057355B">
              <w:rPr>
                <w:rFonts w:hint="eastAsia"/>
                <w:shd w:val="clear" w:color="auto" w:fill="FFFFFF"/>
              </w:rPr>
              <w:t>学生</w:t>
            </w:r>
            <w:r>
              <w:rPr>
                <w:rFonts w:hint="eastAsia"/>
                <w:shd w:val="clear" w:color="auto" w:fill="FFFFFF"/>
              </w:rPr>
              <w:t>提供实习岗位或直接招录就业机会。</w:t>
            </w:r>
          </w:p>
        </w:tc>
      </w:tr>
      <w:tr w:rsidR="002A6463" w14:paraId="69777DC8" w14:textId="77777777" w:rsidTr="00F0229E">
        <w:trPr>
          <w:trHeight w:hRule="exact" w:val="1709"/>
        </w:trPr>
        <w:tc>
          <w:tcPr>
            <w:tcW w:w="1555" w:type="dxa"/>
            <w:vAlign w:val="center"/>
          </w:tcPr>
          <w:p w14:paraId="32B6A42F" w14:textId="0C92E059" w:rsidR="002A6463" w:rsidRPr="002A6463" w:rsidRDefault="00F0229E" w:rsidP="002A6463">
            <w:pPr>
              <w:spacing w:line="240" w:lineRule="auto"/>
              <w:ind w:firstLineChars="0" w:firstLine="0"/>
              <w:jc w:val="center"/>
              <w:rPr>
                <w:sz w:val="28"/>
                <w:szCs w:val="28"/>
              </w:rPr>
            </w:pPr>
            <w:r>
              <w:rPr>
                <w:rFonts w:hint="eastAsia"/>
                <w:sz w:val="28"/>
                <w:szCs w:val="28"/>
              </w:rPr>
              <w:t>其他</w:t>
            </w:r>
          </w:p>
        </w:tc>
        <w:tc>
          <w:tcPr>
            <w:tcW w:w="6741" w:type="dxa"/>
          </w:tcPr>
          <w:p w14:paraId="73E1C484" w14:textId="2D6DBAEA" w:rsidR="002A6463" w:rsidRDefault="005F1C63" w:rsidP="002A6463">
            <w:pPr>
              <w:spacing w:line="240" w:lineRule="auto"/>
              <w:ind w:firstLineChars="0" w:firstLine="0"/>
              <w:rPr>
                <w:color w:val="727272"/>
                <w:szCs w:val="21"/>
                <w:shd w:val="clear" w:color="auto" w:fill="FFFFFF"/>
              </w:rPr>
            </w:pPr>
            <w:r w:rsidRPr="00E66FED">
              <w:rPr>
                <w:rFonts w:hint="eastAsia"/>
                <w:color w:val="727272"/>
                <w:szCs w:val="21"/>
                <w:shd w:val="clear" w:color="auto" w:fill="FFFFFF"/>
              </w:rPr>
              <w:t>（如有其他</w:t>
            </w:r>
            <w:r w:rsidR="00841FE5">
              <w:rPr>
                <w:rFonts w:hint="eastAsia"/>
                <w:color w:val="727272"/>
                <w:szCs w:val="21"/>
                <w:shd w:val="clear" w:color="auto" w:fill="FFFFFF"/>
              </w:rPr>
              <w:t>意见建议</w:t>
            </w:r>
            <w:r w:rsidRPr="00E66FED">
              <w:rPr>
                <w:rFonts w:hint="eastAsia"/>
                <w:color w:val="727272"/>
                <w:szCs w:val="21"/>
                <w:shd w:val="clear" w:color="auto" w:fill="FFFFFF"/>
              </w:rPr>
              <w:t>请填写）</w:t>
            </w:r>
          </w:p>
          <w:p w14:paraId="23C5771E" w14:textId="143B7024" w:rsidR="00E66FED" w:rsidRDefault="00352F06" w:rsidP="002A6463">
            <w:pPr>
              <w:spacing w:line="240" w:lineRule="auto"/>
              <w:ind w:firstLineChars="0" w:firstLine="0"/>
            </w:pPr>
            <w:r>
              <w:rPr>
                <w:rFonts w:hint="eastAsia"/>
              </w:rPr>
              <w:t>无</w:t>
            </w:r>
          </w:p>
        </w:tc>
      </w:tr>
    </w:tbl>
    <w:p w14:paraId="0A0A0CFE" w14:textId="77777777" w:rsidR="00E87C4B" w:rsidRDefault="00E87C4B">
      <w:pPr>
        <w:ind w:firstLine="480"/>
      </w:pPr>
    </w:p>
    <w:sectPr w:rsidR="00E87C4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3F72EB" w14:textId="77777777" w:rsidR="0046496E" w:rsidRDefault="0046496E" w:rsidP="002A6463">
      <w:pPr>
        <w:spacing w:line="240" w:lineRule="auto"/>
        <w:ind w:firstLine="480"/>
      </w:pPr>
      <w:r>
        <w:separator/>
      </w:r>
    </w:p>
  </w:endnote>
  <w:endnote w:type="continuationSeparator" w:id="0">
    <w:p w14:paraId="18F29301" w14:textId="77777777" w:rsidR="0046496E" w:rsidRDefault="0046496E" w:rsidP="002A646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40F26" w14:textId="77777777" w:rsidR="002A6463" w:rsidRDefault="002A6463">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docPartObj>
        <w:docPartGallery w:val="Page Numbers (Bottom of Page)"/>
        <w:docPartUnique/>
      </w:docPartObj>
    </w:sdtPr>
    <w:sdtContent>
      <w:p w14:paraId="32CD71AE" w14:textId="589862D6" w:rsidR="00F0229E" w:rsidRDefault="00F0229E">
        <w:pPr>
          <w:pStyle w:val="a6"/>
          <w:ind w:firstLine="360"/>
          <w:jc w:val="center"/>
        </w:pPr>
        <w:r>
          <w:fldChar w:fldCharType="begin"/>
        </w:r>
        <w:r>
          <w:instrText>PAGE   \* MERGEFORMAT</w:instrText>
        </w:r>
        <w:r>
          <w:fldChar w:fldCharType="separate"/>
        </w:r>
        <w:r w:rsidR="003010D7" w:rsidRPr="003010D7">
          <w:rPr>
            <w:noProof/>
            <w:lang w:val="zh-CN"/>
          </w:rPr>
          <w:t>6</w:t>
        </w:r>
        <w:r>
          <w:fldChar w:fldCharType="end"/>
        </w:r>
      </w:p>
    </w:sdtContent>
  </w:sdt>
  <w:p w14:paraId="5C71A4F4" w14:textId="77777777" w:rsidR="002A6463" w:rsidRDefault="002A6463">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A1DE6" w14:textId="77777777" w:rsidR="002A6463" w:rsidRDefault="002A6463">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76890" w14:textId="77777777" w:rsidR="0046496E" w:rsidRDefault="0046496E" w:rsidP="002A6463">
      <w:pPr>
        <w:spacing w:line="240" w:lineRule="auto"/>
        <w:ind w:firstLine="480"/>
      </w:pPr>
      <w:r>
        <w:separator/>
      </w:r>
    </w:p>
  </w:footnote>
  <w:footnote w:type="continuationSeparator" w:id="0">
    <w:p w14:paraId="1F70A61B" w14:textId="77777777" w:rsidR="0046496E" w:rsidRDefault="0046496E" w:rsidP="002A6463">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997A0" w14:textId="77777777" w:rsidR="002A6463" w:rsidRDefault="002A6463">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97F72" w14:textId="77777777" w:rsidR="002A6463" w:rsidRDefault="002A6463">
    <w:pPr>
      <w:pStyle w:val="a4"/>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2BC53" w14:textId="77777777" w:rsidR="002A6463" w:rsidRDefault="002A6463">
    <w:pPr>
      <w:pStyle w:val="a4"/>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04947E"/>
    <w:multiLevelType w:val="singleLevel"/>
    <w:tmpl w:val="48963A28"/>
    <w:lvl w:ilvl="0">
      <w:start w:val="1"/>
      <w:numFmt w:val="chineseCounting"/>
      <w:suff w:val="nothing"/>
      <w:lvlText w:val="（%1）"/>
      <w:lvlJc w:val="left"/>
      <w:rPr>
        <w:rFonts w:hint="eastAsia"/>
        <w:color w:val="auto"/>
      </w:rPr>
    </w:lvl>
  </w:abstractNum>
  <w:num w:numId="1" w16cid:durableId="1904675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928"/>
    <w:rsid w:val="000238B8"/>
    <w:rsid w:val="000A2293"/>
    <w:rsid w:val="001F5B34"/>
    <w:rsid w:val="002A6463"/>
    <w:rsid w:val="003010D7"/>
    <w:rsid w:val="00352F06"/>
    <w:rsid w:val="0046496E"/>
    <w:rsid w:val="00497D61"/>
    <w:rsid w:val="004D122D"/>
    <w:rsid w:val="005110CA"/>
    <w:rsid w:val="005140A9"/>
    <w:rsid w:val="00572759"/>
    <w:rsid w:val="0057355B"/>
    <w:rsid w:val="005F1C63"/>
    <w:rsid w:val="00600D53"/>
    <w:rsid w:val="00612F7F"/>
    <w:rsid w:val="006608CB"/>
    <w:rsid w:val="006C3F59"/>
    <w:rsid w:val="007B4192"/>
    <w:rsid w:val="007C04CD"/>
    <w:rsid w:val="007C1283"/>
    <w:rsid w:val="00814D7A"/>
    <w:rsid w:val="00841FE5"/>
    <w:rsid w:val="00873C22"/>
    <w:rsid w:val="00892BB5"/>
    <w:rsid w:val="00972DED"/>
    <w:rsid w:val="009F2789"/>
    <w:rsid w:val="00A04928"/>
    <w:rsid w:val="00A45FAF"/>
    <w:rsid w:val="00AA724E"/>
    <w:rsid w:val="00AF144D"/>
    <w:rsid w:val="00B25B0E"/>
    <w:rsid w:val="00B32FF2"/>
    <w:rsid w:val="00B40251"/>
    <w:rsid w:val="00C67D1D"/>
    <w:rsid w:val="00C762BA"/>
    <w:rsid w:val="00C76466"/>
    <w:rsid w:val="00D10264"/>
    <w:rsid w:val="00D51C1E"/>
    <w:rsid w:val="00D542F9"/>
    <w:rsid w:val="00E22446"/>
    <w:rsid w:val="00E442B7"/>
    <w:rsid w:val="00E66FED"/>
    <w:rsid w:val="00E77B83"/>
    <w:rsid w:val="00E87C4B"/>
    <w:rsid w:val="00E87DC9"/>
    <w:rsid w:val="00EB65A3"/>
    <w:rsid w:val="00EC3541"/>
    <w:rsid w:val="00EF65A3"/>
    <w:rsid w:val="00F0229E"/>
    <w:rsid w:val="00F36190"/>
    <w:rsid w:val="00F4578F"/>
    <w:rsid w:val="00FF4C09"/>
    <w:rsid w:val="00FF7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BA1FEE"/>
  <w15:chartTrackingRefBased/>
  <w15:docId w15:val="{42EDACEC-982E-4702-8FC3-C61638A0A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6463"/>
    <w:pPr>
      <w:widowControl w:val="0"/>
      <w:snapToGrid w:val="0"/>
      <w:spacing w:line="360" w:lineRule="auto"/>
      <w:ind w:firstLineChars="200" w:firstLine="200"/>
      <w:jc w:val="both"/>
    </w:pPr>
    <w:rPr>
      <w:rFonts w:ascii="Times New Roman" w:eastAsia="仿宋"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图片"/>
    <w:basedOn w:val="a"/>
    <w:qFormat/>
    <w:rsid w:val="00E22446"/>
    <w:pPr>
      <w:spacing w:before="100" w:beforeAutospacing="1" w:after="100" w:afterAutospacing="1" w:line="240" w:lineRule="auto"/>
      <w:ind w:firstLineChars="0" w:firstLine="0"/>
      <w:jc w:val="left"/>
    </w:pPr>
    <w:rPr>
      <w:kern w:val="0"/>
    </w:rPr>
  </w:style>
  <w:style w:type="paragraph" w:styleId="a4">
    <w:name w:val="header"/>
    <w:basedOn w:val="a"/>
    <w:link w:val="a5"/>
    <w:uiPriority w:val="99"/>
    <w:unhideWhenUsed/>
    <w:rsid w:val="002A6463"/>
    <w:pPr>
      <w:tabs>
        <w:tab w:val="center" w:pos="4153"/>
        <w:tab w:val="right" w:pos="8306"/>
      </w:tabs>
      <w:spacing w:line="240" w:lineRule="auto"/>
      <w:jc w:val="center"/>
    </w:pPr>
    <w:rPr>
      <w:sz w:val="18"/>
      <w:szCs w:val="18"/>
    </w:rPr>
  </w:style>
  <w:style w:type="character" w:customStyle="1" w:styleId="a5">
    <w:name w:val="页眉 字符"/>
    <w:basedOn w:val="a0"/>
    <w:link w:val="a4"/>
    <w:uiPriority w:val="99"/>
    <w:rsid w:val="002A6463"/>
    <w:rPr>
      <w:rFonts w:ascii="Times New Roman" w:eastAsia="仿宋" w:hAnsi="Times New Roman" w:cs="Times New Roman"/>
      <w:sz w:val="18"/>
      <w:szCs w:val="18"/>
    </w:rPr>
  </w:style>
  <w:style w:type="paragraph" w:styleId="a6">
    <w:name w:val="footer"/>
    <w:basedOn w:val="a"/>
    <w:link w:val="a7"/>
    <w:uiPriority w:val="99"/>
    <w:unhideWhenUsed/>
    <w:rsid w:val="002A6463"/>
    <w:pPr>
      <w:tabs>
        <w:tab w:val="center" w:pos="4153"/>
        <w:tab w:val="right" w:pos="8306"/>
      </w:tabs>
      <w:spacing w:line="240" w:lineRule="auto"/>
      <w:jc w:val="left"/>
    </w:pPr>
    <w:rPr>
      <w:sz w:val="18"/>
      <w:szCs w:val="18"/>
    </w:rPr>
  </w:style>
  <w:style w:type="character" w:customStyle="1" w:styleId="a7">
    <w:name w:val="页脚 字符"/>
    <w:basedOn w:val="a0"/>
    <w:link w:val="a6"/>
    <w:uiPriority w:val="99"/>
    <w:rsid w:val="002A6463"/>
    <w:rPr>
      <w:rFonts w:ascii="Times New Roman" w:eastAsia="仿宋" w:hAnsi="Times New Roman" w:cs="Times New Roman"/>
      <w:sz w:val="18"/>
      <w:szCs w:val="18"/>
    </w:rPr>
  </w:style>
  <w:style w:type="table" w:styleId="a8">
    <w:name w:val="Table Grid"/>
    <w:basedOn w:val="a1"/>
    <w:uiPriority w:val="39"/>
    <w:rsid w:val="002A64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semiHidden/>
    <w:unhideWhenUsed/>
    <w:qFormat/>
    <w:rsid w:val="00E442B7"/>
    <w:rPr>
      <w:rFonts w:asciiTheme="majorHAnsi" w:eastAsia="黑体" w:hAnsiTheme="majorHAnsi" w:cstheme="majorBidi"/>
      <w:sz w:val="20"/>
      <w:szCs w:val="20"/>
    </w:rPr>
  </w:style>
  <w:style w:type="paragraph" w:customStyle="1" w:styleId="aa">
    <w:name w:val="公式格式"/>
    <w:basedOn w:val="a"/>
    <w:link w:val="Char"/>
    <w:qFormat/>
    <w:rsid w:val="00B25B0E"/>
    <w:pPr>
      <w:tabs>
        <w:tab w:val="center" w:pos="4139"/>
        <w:tab w:val="center" w:pos="8280"/>
      </w:tabs>
      <w:wordWrap w:val="0"/>
      <w:snapToGrid/>
      <w:spacing w:line="240" w:lineRule="auto"/>
      <w:ind w:firstLineChars="0" w:firstLine="0"/>
      <w:jc w:val="right"/>
    </w:pPr>
    <w:rPr>
      <w:rFonts w:eastAsia="宋体"/>
    </w:rPr>
  </w:style>
  <w:style w:type="character" w:customStyle="1" w:styleId="Char">
    <w:name w:val="公式格式 Char"/>
    <w:basedOn w:val="a0"/>
    <w:link w:val="aa"/>
    <w:rsid w:val="00B25B0E"/>
    <w:rPr>
      <w:rFonts w:ascii="Times New Roman"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9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F4983-AC8C-4788-A1E5-188539260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277</Words>
  <Characters>1583</Characters>
  <Application>Microsoft Office Word</Application>
  <DocSecurity>0</DocSecurity>
  <Lines>13</Lines>
  <Paragraphs>3</Paragraphs>
  <ScaleCrop>false</ScaleCrop>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bupt</dc:creator>
  <cp:keywords/>
  <dc:description/>
  <cp:lastModifiedBy>bupt</cp:lastModifiedBy>
  <cp:revision>19</cp:revision>
  <dcterms:created xsi:type="dcterms:W3CDTF">2024-02-22T01:15:00Z</dcterms:created>
  <dcterms:modified xsi:type="dcterms:W3CDTF">2024-06-03T08:25:00Z</dcterms:modified>
</cp:coreProperties>
</file>