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98A5DFA" w14:textId="700003A2" w:rsidR="00344F5A" w:rsidRDefault="00B110C8">
      <w:pPr>
        <w:spacing w:line="580" w:lineRule="exact"/>
        <w:jc w:val="left"/>
        <w:rPr>
          <w:rFonts w:ascii="Times New Roman" w:eastAsia="黑体" w:hAnsi="Times New Roman" w:cs="方正小标宋简体"/>
          <w:bCs/>
          <w:sz w:val="32"/>
          <w:szCs w:val="32"/>
        </w:rPr>
      </w:pPr>
      <w:bookmarkStart w:id="0" w:name="OLE_LINK6"/>
      <w:r>
        <w:rPr>
          <w:rFonts w:ascii="Times New Roman" w:eastAsia="黑体" w:hAnsi="Times New Roman" w:cs="方正小标宋简体" w:hint="eastAsia"/>
          <w:bCs/>
          <w:sz w:val="32"/>
          <w:szCs w:val="32"/>
        </w:rPr>
        <w:t>附件</w:t>
      </w:r>
      <w:r w:rsidR="00B05F3C">
        <w:rPr>
          <w:rFonts w:ascii="Times New Roman" w:eastAsia="黑体" w:hAnsi="Times New Roman" w:hint="eastAsia"/>
          <w:bCs/>
          <w:sz w:val="32"/>
          <w:szCs w:val="32"/>
        </w:rPr>
        <w:t>2</w:t>
      </w:r>
      <w:bookmarkStart w:id="1" w:name="_GoBack"/>
      <w:bookmarkEnd w:id="1"/>
    </w:p>
    <w:bookmarkEnd w:id="0"/>
    <w:p w14:paraId="6EBF4B14" w14:textId="77777777" w:rsidR="00344F5A" w:rsidRDefault="00B110C8">
      <w:pPr>
        <w:spacing w:line="580" w:lineRule="exact"/>
        <w:jc w:val="center"/>
        <w:rPr>
          <w:rFonts w:ascii="Times New Roman" w:eastAsia="方正小标宋简体" w:hAnsi="Times New Roman" w:cs="方正小标宋简体"/>
          <w:bCs/>
          <w:sz w:val="44"/>
          <w:szCs w:val="44"/>
        </w:rPr>
      </w:pPr>
      <w:r>
        <w:rPr>
          <w:rFonts w:ascii="Times New Roman" w:eastAsia="方正小标宋简体" w:hAnsi="Times New Roman" w:cs="方正小标宋简体" w:hint="eastAsia"/>
          <w:bCs/>
          <w:sz w:val="44"/>
          <w:szCs w:val="44"/>
        </w:rPr>
        <w:t>中国移动杯·</w:t>
      </w:r>
      <w:r>
        <w:rPr>
          <w:rFonts w:ascii="Times New Roman" w:eastAsia="方正小标宋简体" w:hAnsi="Times New Roman" w:cs="方正小标宋简体" w:hint="eastAsia"/>
          <w:bCs/>
          <w:sz w:val="44"/>
          <w:szCs w:val="44"/>
        </w:rPr>
        <w:t>第二届</w:t>
      </w:r>
    </w:p>
    <w:p w14:paraId="3F52EF3A" w14:textId="77777777" w:rsidR="00344F5A" w:rsidRDefault="00B110C8">
      <w:pPr>
        <w:spacing w:line="580" w:lineRule="exact"/>
        <w:jc w:val="center"/>
        <w:rPr>
          <w:rFonts w:ascii="Times New Roman" w:eastAsia="方正小标宋简体" w:hAnsi="Times New Roman" w:cs="方正小标宋简体"/>
          <w:bCs/>
          <w:sz w:val="44"/>
          <w:szCs w:val="44"/>
        </w:rPr>
      </w:pPr>
      <w:r>
        <w:rPr>
          <w:rFonts w:ascii="Times New Roman" w:eastAsia="方正小标宋简体" w:hAnsi="Times New Roman" w:cs="方正小标宋简体" w:hint="eastAsia"/>
          <w:bCs/>
          <w:sz w:val="44"/>
          <w:szCs w:val="44"/>
        </w:rPr>
        <w:t>浙江省大学生人工智能竞赛赛题</w:t>
      </w:r>
    </w:p>
    <w:p w14:paraId="43CA7B57" w14:textId="77777777" w:rsidR="00344F5A" w:rsidRDefault="00B110C8">
      <w:pPr>
        <w:spacing w:line="58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一、算法挑战赛</w:t>
      </w:r>
    </w:p>
    <w:p w14:paraId="73246D88" w14:textId="77777777" w:rsidR="00344F5A" w:rsidRDefault="00B110C8">
      <w:pPr>
        <w:spacing w:line="580" w:lineRule="exact"/>
        <w:ind w:firstLineChars="200" w:firstLine="643"/>
        <w:rPr>
          <w:rFonts w:ascii="Times New Roman" w:eastAsia="楷体_GB2312" w:hAnsi="Times New Roman" w:cs="楷体_GB2312"/>
          <w:b/>
          <w:sz w:val="32"/>
          <w:szCs w:val="32"/>
          <w:lang w:bidi="ar"/>
        </w:rPr>
      </w:pPr>
      <w:r>
        <w:rPr>
          <w:rFonts w:ascii="Times New Roman" w:eastAsia="楷体_GB2312" w:hAnsi="Times New Roman" w:cs="楷体_GB2312" w:hint="eastAsia"/>
          <w:b/>
          <w:sz w:val="32"/>
          <w:szCs w:val="32"/>
          <w:lang w:bidi="ar"/>
        </w:rPr>
        <w:t>（一）监控场景的火情识别算法设计和实现</w:t>
      </w:r>
    </w:p>
    <w:p w14:paraId="13A4C314" w14:textId="77777777" w:rsidR="00344F5A" w:rsidRDefault="00B110C8">
      <w:pPr>
        <w:spacing w:line="58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本赛项采用</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算法竞技</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竞赛模式，以专业算法能力为核心，重点考察参赛队伍在赛题分析、算法设计、模型优化及代码实现等方面的综合能力。初赛：系统提交材料进行评审；决赛：现场答辩。</w:t>
      </w:r>
    </w:p>
    <w:p w14:paraId="2DDE1EE9" w14:textId="77777777" w:rsidR="00344F5A" w:rsidRDefault="00B110C8">
      <w:pPr>
        <w:spacing w:line="58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1.</w:t>
      </w:r>
      <w:r>
        <w:rPr>
          <w:rFonts w:ascii="Times New Roman" w:eastAsia="仿宋_GB2312" w:hAnsi="Times New Roman" w:cs="仿宋_GB2312" w:hint="eastAsia"/>
          <w:sz w:val="32"/>
          <w:szCs w:val="32"/>
        </w:rPr>
        <w:t>赛题介绍：视频监控与智能感知设备已广泛应用于城市消防、工业厂区、林区防火、地下空间等各类消防防控场景。消防现场环境存在光照变化剧烈、背景干扰繁杂、尺度多变、明火阴燃交替出现等特点，使得传感探测、人工巡检及传统图像处理算法在精度、鲁棒性和实时性上难以满足消防早期预警的应用需求。近年来，</w:t>
      </w:r>
      <w:r>
        <w:rPr>
          <w:rFonts w:ascii="Times New Roman" w:eastAsia="仿宋_GB2312" w:hAnsi="Times New Roman" w:cs="仿宋_GB2312" w:hint="eastAsia"/>
          <w:sz w:val="32"/>
          <w:szCs w:val="32"/>
        </w:rPr>
        <w:t>YOLOv26</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DEIM</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DINOv3</w:t>
      </w:r>
      <w:r>
        <w:rPr>
          <w:rFonts w:ascii="Times New Roman" w:eastAsia="仿宋_GB2312" w:hAnsi="Times New Roman" w:cs="仿宋_GB2312" w:hint="eastAsia"/>
          <w:sz w:val="32"/>
          <w:szCs w:val="32"/>
        </w:rPr>
        <w:t>等视觉模型凭借优异的性能与较强的泛化能力，为消防场景下的智能快速火情检测提供了有效的新方案，本题旨在构建一套适用于监控场景图像的火情视觉分析系统，推动智能视觉技术在消防早期预警领域的落地</w:t>
      </w:r>
      <w:r>
        <w:rPr>
          <w:rFonts w:ascii="Times New Roman" w:eastAsia="仿宋_GB2312" w:hAnsi="Times New Roman" w:cs="仿宋_GB2312" w:hint="eastAsia"/>
          <w:sz w:val="32"/>
          <w:szCs w:val="32"/>
        </w:rPr>
        <w:t>应用，为保障人民生命财产安全提供强有力的技术支撑。</w:t>
      </w:r>
    </w:p>
    <w:p w14:paraId="650FCED1" w14:textId="77777777" w:rsidR="00344F5A" w:rsidRDefault="00B110C8">
      <w:pPr>
        <w:spacing w:line="58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2.</w:t>
      </w:r>
      <w:r>
        <w:rPr>
          <w:rFonts w:ascii="Times New Roman" w:eastAsia="仿宋_GB2312" w:hAnsi="Times New Roman" w:hint="eastAsia"/>
          <w:sz w:val="32"/>
          <w:szCs w:val="32"/>
        </w:rPr>
        <w:t>赛题提供资源</w:t>
      </w:r>
      <w:r>
        <w:rPr>
          <w:rFonts w:ascii="Times New Roman" w:eastAsia="仿宋_GB2312" w:hAnsi="Times New Roman" w:cs="仿宋_GB2312" w:hint="eastAsia"/>
          <w:sz w:val="32"/>
          <w:szCs w:val="32"/>
        </w:rPr>
        <w:t>：训练集包含</w:t>
      </w:r>
      <w:r>
        <w:rPr>
          <w:rFonts w:ascii="Times New Roman" w:eastAsia="仿宋_GB2312" w:hAnsi="Times New Roman" w:cs="仿宋_GB2312" w:hint="eastAsia"/>
          <w:sz w:val="32"/>
          <w:szCs w:val="32"/>
        </w:rPr>
        <w:t>1100</w:t>
      </w:r>
      <w:r>
        <w:rPr>
          <w:rFonts w:ascii="Times New Roman" w:eastAsia="仿宋_GB2312" w:hAnsi="Times New Roman" w:cs="仿宋_GB2312" w:hint="eastAsia"/>
          <w:sz w:val="32"/>
          <w:szCs w:val="32"/>
        </w:rPr>
        <w:t>张图像，提供</w:t>
      </w:r>
      <w:r>
        <w:rPr>
          <w:rFonts w:ascii="Times New Roman" w:eastAsia="仿宋_GB2312" w:hAnsi="Times New Roman" w:cs="仿宋_GB2312" w:hint="eastAsia"/>
          <w:sz w:val="32"/>
          <w:szCs w:val="32"/>
        </w:rPr>
        <w:t>coco</w:t>
      </w:r>
      <w:r>
        <w:rPr>
          <w:rFonts w:ascii="Times New Roman" w:eastAsia="仿宋_GB2312" w:hAnsi="Times New Roman" w:cs="仿宋_GB2312" w:hint="eastAsia"/>
          <w:sz w:val="32"/>
          <w:szCs w:val="32"/>
        </w:rPr>
        <w:t>格式目标检测标注</w:t>
      </w:r>
      <w:r>
        <w:rPr>
          <w:rFonts w:ascii="Times New Roman" w:eastAsia="仿宋_GB2312" w:hAnsi="Times New Roman" w:cs="仿宋_GB2312" w:hint="eastAsia"/>
          <w:sz w:val="32"/>
          <w:szCs w:val="32"/>
        </w:rPr>
        <w:t>train_coco.json</w:t>
      </w:r>
      <w:r>
        <w:rPr>
          <w:rFonts w:ascii="Times New Roman" w:eastAsia="仿宋_GB2312" w:hAnsi="Times New Roman" w:cs="仿宋_GB2312" w:hint="eastAsia"/>
          <w:sz w:val="32"/>
          <w:szCs w:val="32"/>
        </w:rPr>
        <w:t>和图像级标注</w:t>
      </w:r>
      <w:r>
        <w:rPr>
          <w:rFonts w:ascii="Times New Roman" w:eastAsia="仿宋_GB2312" w:hAnsi="Times New Roman" w:cs="仿宋_GB2312" w:hint="eastAsia"/>
          <w:sz w:val="32"/>
          <w:szCs w:val="32"/>
        </w:rPr>
        <w:t>train_image.json</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train_image.json</w:t>
      </w:r>
      <w:r>
        <w:rPr>
          <w:rFonts w:ascii="Times New Roman" w:eastAsia="仿宋_GB2312" w:hAnsi="Times New Roman" w:cs="仿宋_GB2312" w:hint="eastAsia"/>
          <w:sz w:val="32"/>
          <w:szCs w:val="32"/>
        </w:rPr>
        <w:t>的数据格式和测试集格式一致。</w:t>
      </w:r>
    </w:p>
    <w:p w14:paraId="54F22074" w14:textId="77777777" w:rsidR="00344F5A" w:rsidRDefault="00B110C8">
      <w:pPr>
        <w:spacing w:line="58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lastRenderedPageBreak/>
        <w:t>3.</w:t>
      </w:r>
      <w:r>
        <w:rPr>
          <w:rFonts w:ascii="Times New Roman" w:eastAsia="仿宋_GB2312" w:hAnsi="Times New Roman" w:cs="仿宋_GB2312" w:hint="eastAsia"/>
          <w:sz w:val="32"/>
          <w:szCs w:val="32"/>
          <w:lang w:bidi="ar"/>
        </w:rPr>
        <w:t>赛题平台：焕新社区（</w:t>
      </w:r>
      <w:r>
        <w:rPr>
          <w:rFonts w:ascii="Times New Roman" w:eastAsia="仿宋_GB2312" w:hAnsi="Times New Roman" w:cs="仿宋_GB2312" w:hint="eastAsia"/>
          <w:sz w:val="32"/>
          <w:szCs w:val="32"/>
          <w:lang w:bidi="ar"/>
        </w:rPr>
        <w:t>https://aihuanxin.cn</w:t>
      </w:r>
      <w:r>
        <w:rPr>
          <w:rFonts w:ascii="Times New Roman" w:eastAsia="仿宋_GB2312" w:hAnsi="Times New Roman" w:cs="仿宋_GB2312" w:hint="eastAsia"/>
          <w:sz w:val="32"/>
          <w:szCs w:val="32"/>
          <w:lang w:bidi="ar"/>
        </w:rPr>
        <w:t>）。</w:t>
      </w:r>
    </w:p>
    <w:p w14:paraId="1F6B3A4E" w14:textId="77777777" w:rsidR="00344F5A" w:rsidRDefault="00B110C8">
      <w:pPr>
        <w:spacing w:line="580" w:lineRule="exact"/>
        <w:ind w:firstLineChars="200" w:firstLine="643"/>
        <w:rPr>
          <w:rFonts w:ascii="Times New Roman" w:eastAsia="楷体_GB2312" w:hAnsi="Times New Roman" w:cs="楷体_GB2312"/>
          <w:b/>
          <w:sz w:val="32"/>
          <w:szCs w:val="32"/>
          <w:lang w:bidi="ar"/>
        </w:rPr>
      </w:pPr>
      <w:r>
        <w:rPr>
          <w:rFonts w:ascii="Times New Roman" w:eastAsia="楷体_GB2312" w:hAnsi="Times New Roman" w:cs="楷体_GB2312" w:hint="eastAsia"/>
          <w:b/>
          <w:sz w:val="32"/>
          <w:szCs w:val="32"/>
          <w:lang w:bidi="ar"/>
        </w:rPr>
        <w:t>（二）基于</w:t>
      </w:r>
      <w:r>
        <w:rPr>
          <w:rFonts w:ascii="Times New Roman" w:eastAsia="楷体_GB2312" w:hAnsi="Times New Roman" w:cs="楷体_GB2312" w:hint="eastAsia"/>
          <w:b/>
          <w:sz w:val="32"/>
          <w:szCs w:val="32"/>
          <w:lang w:bidi="ar"/>
        </w:rPr>
        <w:t>SOC</w:t>
      </w:r>
      <w:r>
        <w:rPr>
          <w:rFonts w:ascii="Times New Roman" w:eastAsia="楷体_GB2312" w:hAnsi="Times New Roman" w:cs="楷体_GB2312" w:hint="eastAsia"/>
          <w:b/>
          <w:sz w:val="32"/>
          <w:szCs w:val="32"/>
          <w:lang w:bidi="ar"/>
        </w:rPr>
        <w:t>日志网络安全威胁检测算法设计与实现</w:t>
      </w:r>
    </w:p>
    <w:p w14:paraId="64357E7B" w14:textId="77777777" w:rsidR="00344F5A" w:rsidRDefault="00B110C8">
      <w:pPr>
        <w:spacing w:line="58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1.</w:t>
      </w:r>
      <w:r>
        <w:rPr>
          <w:rFonts w:ascii="Times New Roman" w:eastAsia="仿宋_GB2312" w:hAnsi="Times New Roman" w:cs="仿宋_GB2312" w:hint="eastAsia"/>
          <w:sz w:val="32"/>
          <w:szCs w:val="32"/>
        </w:rPr>
        <w:t>赛题介绍：企业安全运营中心（</w:t>
      </w:r>
      <w:r>
        <w:rPr>
          <w:rFonts w:ascii="Times New Roman" w:eastAsia="仿宋_GB2312" w:hAnsi="Times New Roman" w:cs="仿宋_GB2312" w:hint="eastAsia"/>
          <w:sz w:val="32"/>
          <w:szCs w:val="32"/>
        </w:rPr>
        <w:t>SOC</w:t>
      </w:r>
      <w:r>
        <w:rPr>
          <w:rFonts w:ascii="Times New Roman" w:eastAsia="仿宋_GB2312" w:hAnsi="Times New Roman" w:cs="仿宋_GB2312" w:hint="eastAsia"/>
          <w:sz w:val="32"/>
          <w:szCs w:val="32"/>
        </w:rPr>
        <w:t>）每天接收大量来自防火墙、终端、身份认证、云平台、邮件安全等系统的安全日志。由于真实业务环</w:t>
      </w:r>
      <w:r>
        <w:rPr>
          <w:rFonts w:ascii="Times New Roman" w:eastAsia="仿宋_GB2312" w:hAnsi="Times New Roman" w:cs="仿宋_GB2312" w:hint="eastAsia"/>
          <w:sz w:val="32"/>
          <w:szCs w:val="32"/>
        </w:rPr>
        <w:t>境中绝大多数事件为正常行为，恶意攻击样本占比较低，传统规则检测容易出现误报、漏报和告警疲劳。本题面向真实企业安全运营场景，要求参赛队伍基于已标注的安全事件日志，构建可用于恶意事件识别、可疑行为发现和攻击链分析的智能检测模型，提升网络安全威胁发现与研判效率，本题旨在构建一套面向企业</w:t>
      </w:r>
      <w:r>
        <w:rPr>
          <w:rFonts w:ascii="Times New Roman" w:eastAsia="仿宋_GB2312" w:hAnsi="Times New Roman" w:cs="仿宋_GB2312" w:hint="eastAsia"/>
          <w:sz w:val="32"/>
          <w:szCs w:val="32"/>
        </w:rPr>
        <w:t>SOC</w:t>
      </w:r>
      <w:r>
        <w:rPr>
          <w:rFonts w:ascii="Times New Roman" w:eastAsia="仿宋_GB2312" w:hAnsi="Times New Roman" w:cs="仿宋_GB2312" w:hint="eastAsia"/>
          <w:sz w:val="32"/>
          <w:szCs w:val="32"/>
        </w:rPr>
        <w:t>场景的网络安全威胁检测系统，推动人工智能技术在企业安全运营领域的深度应用，为筑牢数字时代网络安全防线提供智能化解决方案。</w:t>
      </w:r>
    </w:p>
    <w:p w14:paraId="50F66BF6" w14:textId="77777777" w:rsidR="00344F5A" w:rsidRDefault="00B110C8">
      <w:pPr>
        <w:spacing w:line="580" w:lineRule="exact"/>
        <w:ind w:firstLineChars="200" w:firstLine="640"/>
        <w:rPr>
          <w:rFonts w:ascii="Times New Roman" w:eastAsia="仿宋_GB2312" w:hAnsi="Times New Roman" w:cs="仿宋_GB2312"/>
          <w:sz w:val="32"/>
          <w:szCs w:val="32"/>
        </w:rPr>
      </w:pPr>
      <w:r>
        <w:rPr>
          <w:rFonts w:ascii="Times New Roman" w:eastAsia="仿宋_GB2312" w:hAnsi="Times New Roman" w:cs="仿宋_GB2312" w:hint="eastAsia"/>
          <w:sz w:val="32"/>
          <w:szCs w:val="32"/>
        </w:rPr>
        <w:t>2.</w:t>
      </w:r>
      <w:r>
        <w:rPr>
          <w:rFonts w:ascii="Times New Roman" w:eastAsia="仿宋_GB2312" w:hAnsi="Times New Roman" w:hint="eastAsia"/>
          <w:sz w:val="32"/>
          <w:szCs w:val="32"/>
        </w:rPr>
        <w:t>赛题提供资源</w:t>
      </w:r>
      <w:r>
        <w:rPr>
          <w:rFonts w:ascii="Times New Roman" w:eastAsia="仿宋_GB2312" w:hAnsi="Times New Roman" w:cs="仿宋_GB2312" w:hint="eastAsia"/>
          <w:sz w:val="32"/>
          <w:szCs w:val="32"/>
        </w:rPr>
        <w:t>：训练集包含百万条脱敏安全事件日志，字段覆盖事件时间、事件类型、数据流、采集管道、源</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目</w:t>
      </w:r>
      <w:r>
        <w:rPr>
          <w:rFonts w:ascii="Times New Roman" w:eastAsia="仿宋_GB2312" w:hAnsi="Times New Roman" w:cs="仿宋_GB2312" w:hint="eastAsia"/>
          <w:sz w:val="32"/>
          <w:szCs w:val="32"/>
        </w:rPr>
        <w:t>的</w:t>
      </w:r>
      <w:r>
        <w:rPr>
          <w:rFonts w:ascii="Times New Roman" w:eastAsia="仿宋_GB2312" w:hAnsi="Times New Roman" w:cs="仿宋_GB2312" w:hint="eastAsia"/>
          <w:sz w:val="32"/>
          <w:szCs w:val="32"/>
        </w:rPr>
        <w:t xml:space="preserve"> IP</w:t>
      </w:r>
      <w:r>
        <w:rPr>
          <w:rFonts w:ascii="Times New Roman" w:eastAsia="仿宋_GB2312" w:hAnsi="Times New Roman" w:cs="仿宋_GB2312" w:hint="eastAsia"/>
          <w:sz w:val="32"/>
          <w:szCs w:val="32"/>
        </w:rPr>
        <w:t>、端口、协议、主机、用户名、动作、严重级别、厂商事件码、脱敏原始日志消息、产品和厂商信息等。原始标签分为</w:t>
      </w:r>
      <w:r>
        <w:rPr>
          <w:rFonts w:ascii="Times New Roman" w:eastAsia="仿宋_GB2312" w:hAnsi="Times New Roman" w:cs="仿宋_GB2312" w:hint="eastAsia"/>
          <w:sz w:val="32"/>
          <w:szCs w:val="32"/>
        </w:rPr>
        <w:t>benign</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malicious</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suspicious</w:t>
      </w:r>
      <w:r>
        <w:rPr>
          <w:rFonts w:ascii="Times New Roman" w:eastAsia="仿宋_GB2312" w:hAnsi="Times New Roman" w:cs="仿宋_GB2312" w:hint="eastAsia"/>
          <w:sz w:val="32"/>
          <w:szCs w:val="32"/>
        </w:rPr>
        <w:t>三类，其中良性样本占比</w:t>
      </w:r>
      <w:r>
        <w:rPr>
          <w:rFonts w:ascii="Times New Roman" w:eastAsia="仿宋_GB2312" w:hAnsi="Times New Roman" w:cs="仿宋_GB2312" w:hint="eastAsia"/>
          <w:sz w:val="32"/>
          <w:szCs w:val="32"/>
        </w:rPr>
        <w:t>90%</w:t>
      </w:r>
      <w:r>
        <w:rPr>
          <w:rFonts w:ascii="Times New Roman" w:eastAsia="仿宋_GB2312" w:hAnsi="Times New Roman" w:cs="仿宋_GB2312" w:hint="eastAsia"/>
          <w:sz w:val="32"/>
          <w:szCs w:val="32"/>
        </w:rPr>
        <w:t>以上，符合实际生产场景汇总威胁样本稀缺的特点。</w:t>
      </w:r>
    </w:p>
    <w:p w14:paraId="0CB6A590" w14:textId="77777777" w:rsidR="00344F5A" w:rsidRDefault="00B110C8">
      <w:pPr>
        <w:spacing w:line="58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3.</w:t>
      </w:r>
      <w:r>
        <w:rPr>
          <w:rFonts w:ascii="Times New Roman" w:eastAsia="仿宋_GB2312" w:hAnsi="Times New Roman" w:cs="仿宋_GB2312" w:hint="eastAsia"/>
          <w:sz w:val="32"/>
          <w:szCs w:val="32"/>
          <w:lang w:bidi="ar"/>
        </w:rPr>
        <w:t>赛题平台：焕新社区（</w:t>
      </w:r>
      <w:r>
        <w:rPr>
          <w:rFonts w:ascii="Times New Roman" w:eastAsia="仿宋_GB2312" w:hAnsi="Times New Roman" w:cs="仿宋_GB2312" w:hint="eastAsia"/>
          <w:sz w:val="32"/>
          <w:szCs w:val="32"/>
          <w:lang w:bidi="ar"/>
        </w:rPr>
        <w:t>https://aihuanxin.cn</w:t>
      </w:r>
      <w:r>
        <w:rPr>
          <w:rFonts w:ascii="Times New Roman" w:eastAsia="仿宋_GB2312" w:hAnsi="Times New Roman" w:cs="仿宋_GB2312" w:hint="eastAsia"/>
          <w:sz w:val="32"/>
          <w:szCs w:val="32"/>
          <w:lang w:bidi="ar"/>
        </w:rPr>
        <w:t>）。</w:t>
      </w:r>
    </w:p>
    <w:p w14:paraId="6641130B" w14:textId="77777777" w:rsidR="00344F5A" w:rsidRDefault="00B110C8">
      <w:pPr>
        <w:spacing w:line="580" w:lineRule="exact"/>
        <w:ind w:firstLineChars="200" w:firstLine="643"/>
        <w:rPr>
          <w:rFonts w:ascii="Times New Roman" w:eastAsia="楷体_GB2312" w:hAnsi="Times New Roman"/>
          <w:b/>
          <w:sz w:val="32"/>
          <w:szCs w:val="32"/>
        </w:rPr>
      </w:pPr>
      <w:r>
        <w:rPr>
          <w:rFonts w:ascii="Times New Roman" w:eastAsia="楷体_GB2312" w:hAnsi="Times New Roman" w:cs="楷体_GB2312" w:hint="eastAsia"/>
          <w:b/>
          <w:sz w:val="32"/>
          <w:szCs w:val="32"/>
          <w:lang w:bidi="ar"/>
        </w:rPr>
        <w:t>（三）面向跨器官语义对齐的眼表图像颈动脉超声报告生成</w:t>
      </w:r>
    </w:p>
    <w:p w14:paraId="6E4864F5" w14:textId="77777777" w:rsidR="00344F5A" w:rsidRDefault="00B110C8">
      <w:pPr>
        <w:spacing w:line="58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赛题介绍：响应</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十五五</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规划与</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健康中国</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战略，立足</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浙江所能</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，缺血性心脑血管疾病的广泛早筛是保障人民生</w:t>
      </w:r>
      <w:r>
        <w:rPr>
          <w:rFonts w:ascii="Times New Roman" w:eastAsia="仿宋_GB2312" w:hAnsi="Times New Roman" w:cs="仿宋_GB2312" w:hint="eastAsia"/>
          <w:sz w:val="32"/>
          <w:szCs w:val="32"/>
          <w:lang w:bidi="ar"/>
        </w:rPr>
        <w:lastRenderedPageBreak/>
        <w:t>命健康、降低社会医疗负担的重大战略需</w:t>
      </w:r>
      <w:r>
        <w:rPr>
          <w:rFonts w:ascii="Times New Roman" w:eastAsia="仿宋_GB2312" w:hAnsi="Times New Roman" w:cs="仿宋_GB2312" w:hint="eastAsia"/>
          <w:sz w:val="32"/>
          <w:szCs w:val="32"/>
          <w:lang w:bidi="ar"/>
        </w:rPr>
        <w:t>求。当前临床主要依赖颈动脉超声、</w:t>
      </w:r>
      <w:r>
        <w:rPr>
          <w:rFonts w:ascii="Times New Roman" w:eastAsia="仿宋_GB2312" w:hAnsi="Times New Roman" w:cs="仿宋_GB2312" w:hint="eastAsia"/>
          <w:sz w:val="32"/>
          <w:szCs w:val="32"/>
          <w:lang w:bidi="ar"/>
        </w:rPr>
        <w:t>CTA</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MRA</w:t>
      </w:r>
      <w:r>
        <w:rPr>
          <w:rFonts w:ascii="Times New Roman" w:eastAsia="仿宋_GB2312" w:hAnsi="Times New Roman" w:cs="仿宋_GB2312" w:hint="eastAsia"/>
          <w:sz w:val="32"/>
          <w:szCs w:val="32"/>
          <w:lang w:bidi="ar"/>
        </w:rPr>
        <w:t>等影像学检查进行筛查与评估，但相关检查普遍存在设备成本较高、检查流程复杂以及对医师经验依赖较强等问题，在基层医疗与大规模早筛场景中的应用受到一定限制。近年来研究发现，眼部微循环系统与全身血管状态之间存在潜在关联。眼表微血管形态、局部纹理及组织变化可能与颈动脉狭窄、斑块沉积等血管病变存在相关性。因此，利用人工智能技术从无创、便捷的眼表图像中挖掘潜在病理信息，为心脑血管疾病提供辅助风险评估与早期筛查能力，具有重要的研究意义与应用价值。</w:t>
      </w:r>
    </w:p>
    <w:p w14:paraId="511EDC30" w14:textId="77777777" w:rsidR="00344F5A" w:rsidRDefault="00B110C8">
      <w:pPr>
        <w:pStyle w:val="a3"/>
        <w:spacing w:line="580" w:lineRule="exact"/>
        <w:ind w:firstLineChars="200" w:firstLine="640"/>
        <w:jc w:val="both"/>
        <w:rPr>
          <w:rFonts w:ascii="Times New Roman" w:eastAsia="仿宋_GB2312" w:hAnsi="Times New Roman"/>
          <w:sz w:val="32"/>
          <w:szCs w:val="32"/>
        </w:rPr>
      </w:pPr>
      <w:r>
        <w:rPr>
          <w:rFonts w:ascii="Times New Roman" w:eastAsia="仿宋_GB2312" w:hAnsi="Times New Roman" w:cs="仿宋_GB2312" w:hint="eastAsia"/>
          <w:sz w:val="32"/>
          <w:szCs w:val="32"/>
        </w:rPr>
        <w:t>2.</w:t>
      </w:r>
      <w:r>
        <w:rPr>
          <w:rFonts w:ascii="Times New Roman" w:eastAsia="仿宋_GB2312" w:hAnsi="Times New Roman" w:hint="eastAsia"/>
          <w:sz w:val="32"/>
          <w:szCs w:val="32"/>
        </w:rPr>
        <w:t>赛题提供资源</w:t>
      </w:r>
      <w:r>
        <w:rPr>
          <w:rFonts w:ascii="Times New Roman" w:eastAsia="仿宋_GB2312" w:hAnsi="Times New Roman" w:cs="仿宋_GB2312" w:hint="eastAsia"/>
          <w:sz w:val="32"/>
          <w:szCs w:val="32"/>
        </w:rPr>
        <w:t>：数据集来源于真实临床场景，由合作医院在日常体检及门诊检查过程中采集，时间跨度约</w:t>
      </w:r>
      <w:r>
        <w:rPr>
          <w:rFonts w:ascii="Times New Roman" w:eastAsia="仿宋_GB2312" w:hAnsi="Times New Roman" w:cs="仿宋_GB2312" w:hint="eastAsia"/>
          <w:sz w:val="32"/>
          <w:szCs w:val="32"/>
        </w:rPr>
        <w:t>5</w:t>
      </w:r>
      <w:r>
        <w:rPr>
          <w:rFonts w:ascii="Times New Roman" w:eastAsia="仿宋_GB2312" w:hAnsi="Times New Roman" w:cs="仿宋_GB2312" w:hint="eastAsia"/>
          <w:sz w:val="32"/>
          <w:szCs w:val="32"/>
        </w:rPr>
        <w:t>年。数据以受试者为单位进行组织，包含眼表图像及对应的颈动脉超声诊断文本。数据集中的每条样本均对应一名受试者，其中</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image_path</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字段以列表形式存储同一受试者的多张眼表图像，覆盖不同采集区域与观察角度，图像文件采用</w:t>
      </w:r>
      <w:r>
        <w:rPr>
          <w:rFonts w:ascii="Times New Roman" w:eastAsia="仿宋_GB2312" w:hAnsi="Times New Roman" w:cs="仿宋_GB2312" w:hint="eastAsia"/>
          <w:sz w:val="32"/>
          <w:szCs w:val="32"/>
        </w:rPr>
        <w:t xml:space="preserve"> .jpg </w:t>
      </w:r>
      <w:r>
        <w:rPr>
          <w:rFonts w:ascii="Times New Roman" w:eastAsia="仿宋_GB2312" w:hAnsi="Times New Roman" w:cs="仿宋_GB2312" w:hint="eastAsia"/>
          <w:sz w:val="32"/>
          <w:szCs w:val="32"/>
        </w:rPr>
        <w:t>格式存储。为保护受试者隐私，数据集已完成匿名化处理，所有个人身份信息均已脱敏，数据采集过程中由采集时间、环境光照及个体差异等因素影响，图像存在一定程度的真实世界分布差异，因此该数据集具有较强的临床真</w:t>
      </w:r>
      <w:r>
        <w:rPr>
          <w:rFonts w:ascii="Times New Roman" w:eastAsia="仿宋_GB2312" w:hAnsi="Times New Roman" w:cs="仿宋_GB2312" w:hint="eastAsia"/>
          <w:sz w:val="32"/>
          <w:szCs w:val="32"/>
        </w:rPr>
        <w:t>实性与研究挑战性。</w:t>
      </w:r>
    </w:p>
    <w:p w14:paraId="5EF83A56" w14:textId="77777777" w:rsidR="00344F5A" w:rsidRDefault="00B110C8">
      <w:pPr>
        <w:spacing w:line="580" w:lineRule="exact"/>
        <w:ind w:firstLineChars="200" w:firstLine="640"/>
        <w:rPr>
          <w:rFonts w:ascii="Times New Roman" w:eastAsia="仿宋_GB2312" w:hAnsi="Times New Roman" w:cs="仿宋_GB2312"/>
          <w:sz w:val="32"/>
          <w:szCs w:val="32"/>
          <w:lang w:bidi="ar"/>
        </w:rPr>
      </w:pPr>
      <w:r>
        <w:rPr>
          <w:rFonts w:ascii="Times New Roman" w:eastAsia="仿宋_GB2312" w:hAnsi="Times New Roman" w:cs="仿宋_GB2312" w:hint="eastAsia"/>
          <w:sz w:val="32"/>
          <w:szCs w:val="32"/>
          <w:lang w:bidi="ar"/>
        </w:rPr>
        <w:t>3.</w:t>
      </w:r>
      <w:r>
        <w:rPr>
          <w:rFonts w:ascii="Times New Roman" w:eastAsia="仿宋_GB2312" w:hAnsi="Times New Roman" w:cs="仿宋_GB2312" w:hint="eastAsia"/>
          <w:sz w:val="32"/>
          <w:szCs w:val="32"/>
          <w:lang w:bidi="ar"/>
        </w:rPr>
        <w:t>赛题平台：焕新社区（</w:t>
      </w:r>
      <w:r>
        <w:rPr>
          <w:rFonts w:ascii="Times New Roman" w:eastAsia="仿宋_GB2312" w:hAnsi="Times New Roman" w:cs="仿宋_GB2312" w:hint="eastAsia"/>
          <w:sz w:val="32"/>
          <w:szCs w:val="32"/>
          <w:lang w:bidi="ar"/>
        </w:rPr>
        <w:t>https://aihuanxin.cn</w:t>
      </w:r>
      <w:r>
        <w:rPr>
          <w:rFonts w:ascii="Times New Roman" w:eastAsia="仿宋_GB2312" w:hAnsi="Times New Roman" w:cs="仿宋_GB2312" w:hint="eastAsia"/>
          <w:sz w:val="32"/>
          <w:szCs w:val="32"/>
          <w:lang w:bidi="ar"/>
        </w:rPr>
        <w:t>）。</w:t>
      </w:r>
    </w:p>
    <w:p w14:paraId="63A4B71E" w14:textId="77777777" w:rsidR="00344F5A" w:rsidRDefault="00B110C8">
      <w:pPr>
        <w:spacing w:line="58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二、揭榜挂帅赛</w:t>
      </w:r>
    </w:p>
    <w:p w14:paraId="5427DB08"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lastRenderedPageBreak/>
        <w:t>本赛项采用</w:t>
      </w:r>
      <w:r>
        <w:rPr>
          <w:rFonts w:ascii="Times New Roman" w:eastAsia="仿宋_GB2312" w:hAnsi="Times New Roman" w:hint="eastAsia"/>
          <w:sz w:val="32"/>
          <w:szCs w:val="32"/>
        </w:rPr>
        <w:t>“</w:t>
      </w:r>
      <w:r>
        <w:rPr>
          <w:rFonts w:ascii="Times New Roman" w:eastAsia="仿宋_GB2312" w:hAnsi="Times New Roman" w:hint="eastAsia"/>
          <w:sz w:val="32"/>
          <w:szCs w:val="32"/>
        </w:rPr>
        <w:t>揭榜挂帅</w:t>
      </w:r>
      <w:r>
        <w:rPr>
          <w:rFonts w:ascii="Times New Roman" w:eastAsia="仿宋_GB2312" w:hAnsi="Times New Roman" w:hint="eastAsia"/>
          <w:sz w:val="32"/>
          <w:szCs w:val="32"/>
        </w:rPr>
        <w:t>”</w:t>
      </w:r>
      <w:r>
        <w:rPr>
          <w:rFonts w:ascii="Times New Roman" w:eastAsia="仿宋_GB2312" w:hAnsi="Times New Roman" w:hint="eastAsia"/>
          <w:sz w:val="32"/>
          <w:szCs w:val="32"/>
        </w:rPr>
        <w:t>竞赛模式，企业出题，学生答题。初赛提交材料：作品报告（</w:t>
      </w:r>
      <w:r>
        <w:rPr>
          <w:rFonts w:ascii="Times New Roman" w:eastAsia="仿宋_GB2312" w:hAnsi="Times New Roman" w:hint="eastAsia"/>
          <w:sz w:val="32"/>
          <w:szCs w:val="32"/>
        </w:rPr>
        <w:t>PDF</w:t>
      </w:r>
      <w:r>
        <w:rPr>
          <w:rFonts w:ascii="Times New Roman" w:eastAsia="仿宋_GB2312" w:hAnsi="Times New Roman" w:hint="eastAsia"/>
          <w:sz w:val="32"/>
          <w:szCs w:val="32"/>
        </w:rPr>
        <w:t>）、作品演示视频、作品介绍（</w:t>
      </w:r>
      <w:r>
        <w:rPr>
          <w:rFonts w:ascii="Times New Roman" w:eastAsia="仿宋_GB2312" w:hAnsi="Times New Roman" w:hint="eastAsia"/>
          <w:sz w:val="32"/>
          <w:szCs w:val="32"/>
        </w:rPr>
        <w:t>PPT</w:t>
      </w:r>
      <w:r>
        <w:rPr>
          <w:rFonts w:ascii="Times New Roman" w:eastAsia="仿宋_GB2312" w:hAnsi="Times New Roman" w:hint="eastAsia"/>
          <w:sz w:val="32"/>
          <w:szCs w:val="32"/>
        </w:rPr>
        <w:t>）；决赛：路演</w:t>
      </w:r>
      <w:r>
        <w:rPr>
          <w:rFonts w:ascii="Times New Roman" w:eastAsia="仿宋_GB2312" w:hAnsi="Times New Roman" w:hint="eastAsia"/>
          <w:sz w:val="32"/>
          <w:szCs w:val="32"/>
        </w:rPr>
        <w:t>+</w:t>
      </w:r>
      <w:r>
        <w:rPr>
          <w:rFonts w:ascii="Times New Roman" w:eastAsia="仿宋_GB2312" w:hAnsi="Times New Roman" w:hint="eastAsia"/>
          <w:sz w:val="32"/>
          <w:szCs w:val="32"/>
        </w:rPr>
        <w:t>作品演示。</w:t>
      </w:r>
    </w:p>
    <w:p w14:paraId="3856FE8B" w14:textId="77777777" w:rsidR="00344F5A" w:rsidRDefault="00B110C8">
      <w:pPr>
        <w:spacing w:line="580" w:lineRule="exact"/>
        <w:ind w:firstLineChars="200" w:firstLine="643"/>
        <w:rPr>
          <w:rFonts w:ascii="Times New Roman" w:eastAsia="楷体_GB2312" w:hAnsi="Times New Roman"/>
          <w:b/>
          <w:sz w:val="32"/>
          <w:szCs w:val="32"/>
        </w:rPr>
      </w:pPr>
      <w:r>
        <w:rPr>
          <w:rFonts w:ascii="Times New Roman" w:eastAsia="楷体_GB2312" w:hAnsi="Times New Roman" w:cs="楷体_GB2312" w:hint="eastAsia"/>
          <w:b/>
          <w:sz w:val="32"/>
          <w:szCs w:val="32"/>
          <w:lang w:bidi="ar"/>
        </w:rPr>
        <w:t>（一）</w:t>
      </w:r>
      <w:r>
        <w:rPr>
          <w:rFonts w:ascii="Times New Roman" w:eastAsia="楷体_GB2312" w:hAnsi="Times New Roman" w:hint="eastAsia"/>
          <w:b/>
          <w:sz w:val="32"/>
          <w:szCs w:val="32"/>
        </w:rPr>
        <w:t>面向浙江文旅传播的</w:t>
      </w:r>
      <w:r>
        <w:rPr>
          <w:rFonts w:ascii="Times New Roman" w:eastAsia="楷体_GB2312" w:hAnsi="Times New Roman" w:hint="eastAsia"/>
          <w:b/>
          <w:sz w:val="32"/>
          <w:szCs w:val="32"/>
        </w:rPr>
        <w:t>AIGC</w:t>
      </w:r>
      <w:r>
        <w:rPr>
          <w:rFonts w:ascii="Times New Roman" w:eastAsia="楷体_GB2312" w:hAnsi="Times New Roman" w:hint="eastAsia"/>
          <w:b/>
          <w:sz w:val="32"/>
          <w:szCs w:val="32"/>
        </w:rPr>
        <w:t>城市短视频自动生成系统</w:t>
      </w:r>
    </w:p>
    <w:p w14:paraId="30922808"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1.</w:t>
      </w:r>
      <w:r>
        <w:rPr>
          <w:rFonts w:ascii="Times New Roman" w:eastAsia="仿宋_GB2312" w:hAnsi="Times New Roman" w:hint="eastAsia"/>
          <w:sz w:val="32"/>
          <w:szCs w:val="32"/>
        </w:rPr>
        <w:t>赛题发布单位：中国移动通信集团浙江有限公司</w:t>
      </w:r>
    </w:p>
    <w:p w14:paraId="5F5061D3"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hint="eastAsia"/>
          <w:sz w:val="32"/>
          <w:szCs w:val="32"/>
        </w:rPr>
        <w:t>赛题介绍：随着</w:t>
      </w:r>
      <w:r>
        <w:rPr>
          <w:rFonts w:ascii="Times New Roman" w:eastAsia="仿宋_GB2312" w:hAnsi="Times New Roman" w:hint="eastAsia"/>
          <w:sz w:val="32"/>
          <w:szCs w:val="32"/>
        </w:rPr>
        <w:t>AIGC</w:t>
      </w:r>
      <w:r>
        <w:rPr>
          <w:rFonts w:ascii="Times New Roman" w:eastAsia="仿宋_GB2312" w:hAnsi="Times New Roman" w:hint="eastAsia"/>
          <w:sz w:val="32"/>
          <w:szCs w:val="32"/>
        </w:rPr>
        <w:t>技术快速发展，文本生成、图片生成、语音合成、音乐生成、视频生成等能力正在重塑数字内容生产方式。浙江拥有丰富的自然景观、历史文化、城市</w:t>
      </w:r>
      <w:r>
        <w:rPr>
          <w:rFonts w:ascii="Times New Roman" w:eastAsia="仿宋_GB2312" w:hAnsi="Times New Roman" w:hint="eastAsia"/>
          <w:sz w:val="32"/>
          <w:szCs w:val="32"/>
        </w:rPr>
        <w:t>品牌和非遗资源，文旅宣传、城市传播、节庆活动推广等场景对高质量短视频内容的需求持续提升。传统文旅视频制作普遍存在成本高、周期长、个性化不足、内容更新慢等问题。本题面向浙江文旅数字化传播需求，要求参赛团队构建一套</w:t>
      </w:r>
      <w:r>
        <w:rPr>
          <w:rFonts w:ascii="Times New Roman" w:eastAsia="仿宋_GB2312" w:hAnsi="Times New Roman" w:hint="eastAsia"/>
          <w:sz w:val="32"/>
          <w:szCs w:val="32"/>
        </w:rPr>
        <w:t>AIGC</w:t>
      </w:r>
      <w:r>
        <w:rPr>
          <w:rFonts w:ascii="Times New Roman" w:eastAsia="仿宋_GB2312" w:hAnsi="Times New Roman" w:hint="eastAsia"/>
          <w:sz w:val="32"/>
          <w:szCs w:val="32"/>
        </w:rPr>
        <w:t>城市短视频自动生成系统，支持用户围绕浙江城市、景区、文化主题、节庆活动等内容，自动生成宣传文案、视频脚本、分镜画面、</w:t>
      </w:r>
      <w:r>
        <w:rPr>
          <w:rFonts w:ascii="Times New Roman" w:eastAsia="仿宋_GB2312" w:hAnsi="Times New Roman" w:hint="eastAsia"/>
          <w:sz w:val="32"/>
          <w:szCs w:val="32"/>
        </w:rPr>
        <w:t>AI</w:t>
      </w:r>
      <w:r>
        <w:rPr>
          <w:rFonts w:ascii="Times New Roman" w:eastAsia="仿宋_GB2312" w:hAnsi="Times New Roman" w:hint="eastAsia"/>
          <w:sz w:val="32"/>
          <w:szCs w:val="32"/>
        </w:rPr>
        <w:t>配音、背景音乐及短视频作品，提升文旅内容生产效率与传播效果。</w:t>
      </w:r>
    </w:p>
    <w:p w14:paraId="38EB51E3"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hint="eastAsia"/>
          <w:sz w:val="32"/>
          <w:szCs w:val="32"/>
        </w:rPr>
        <w:t>赛题提供资源：提供命题解析、案例分享及技术路径指导，配备人工智能领域技术专家团队进行定期技术答疑。</w:t>
      </w:r>
    </w:p>
    <w:p w14:paraId="39A95CCE"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hint="eastAsia"/>
          <w:sz w:val="32"/>
          <w:szCs w:val="32"/>
        </w:rPr>
        <w:t>赛题联系人：朱国华，联系电话</w:t>
      </w:r>
      <w:r>
        <w:rPr>
          <w:rFonts w:ascii="Times New Roman" w:eastAsia="仿宋_GB2312" w:hAnsi="Times New Roman" w:hint="eastAsia"/>
          <w:sz w:val="32"/>
          <w:szCs w:val="32"/>
        </w:rPr>
        <w:t>19858158041</w:t>
      </w:r>
      <w:r>
        <w:rPr>
          <w:rFonts w:ascii="Times New Roman" w:eastAsia="仿宋_GB2312" w:hAnsi="Times New Roman" w:hint="eastAsia"/>
          <w:sz w:val="32"/>
          <w:szCs w:val="32"/>
        </w:rPr>
        <w:t>。</w:t>
      </w:r>
    </w:p>
    <w:p w14:paraId="10E95161" w14:textId="77777777" w:rsidR="00344F5A" w:rsidRDefault="00B110C8">
      <w:pPr>
        <w:spacing w:line="580" w:lineRule="exact"/>
        <w:ind w:firstLineChars="200" w:firstLine="643"/>
        <w:rPr>
          <w:rFonts w:ascii="Times New Roman" w:eastAsia="楷体_GB2312" w:hAnsi="Times New Roman"/>
          <w:b/>
          <w:sz w:val="32"/>
          <w:szCs w:val="32"/>
        </w:rPr>
      </w:pPr>
      <w:r>
        <w:rPr>
          <w:rFonts w:ascii="Times New Roman" w:eastAsia="楷体_GB2312" w:hAnsi="Times New Roman" w:cs="楷体_GB2312" w:hint="eastAsia"/>
          <w:b/>
          <w:sz w:val="32"/>
          <w:szCs w:val="32"/>
          <w:lang w:bidi="ar"/>
        </w:rPr>
        <w:t>（二）</w:t>
      </w:r>
      <w:r>
        <w:rPr>
          <w:rFonts w:ascii="Times New Roman" w:eastAsia="楷体_GB2312" w:hAnsi="Times New Roman" w:hint="eastAsia"/>
          <w:b/>
          <w:sz w:val="32"/>
          <w:szCs w:val="32"/>
        </w:rPr>
        <w:t>多模态</w:t>
      </w:r>
      <w:r>
        <w:rPr>
          <w:rFonts w:ascii="Times New Roman" w:eastAsia="楷体_GB2312" w:hAnsi="Times New Roman" w:hint="eastAsia"/>
          <w:b/>
          <w:sz w:val="32"/>
          <w:szCs w:val="32"/>
        </w:rPr>
        <w:t>K12</w:t>
      </w:r>
      <w:r>
        <w:rPr>
          <w:rFonts w:ascii="Times New Roman" w:eastAsia="楷体_GB2312" w:hAnsi="Times New Roman" w:hint="eastAsia"/>
          <w:b/>
          <w:sz w:val="32"/>
          <w:szCs w:val="32"/>
        </w:rPr>
        <w:t>人工智能通识课教学助手对话智能体</w:t>
      </w:r>
    </w:p>
    <w:p w14:paraId="2123AE66"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1.</w:t>
      </w:r>
      <w:r>
        <w:rPr>
          <w:rFonts w:ascii="Times New Roman" w:eastAsia="仿宋_GB2312" w:hAnsi="Times New Roman" w:hint="eastAsia"/>
          <w:sz w:val="32"/>
          <w:szCs w:val="32"/>
        </w:rPr>
        <w:t>赛题发布单位：中国移动通信集团浙江有限公司</w:t>
      </w:r>
    </w:p>
    <w:p w14:paraId="54E6FBD1"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hint="eastAsia"/>
          <w:sz w:val="32"/>
          <w:szCs w:val="32"/>
        </w:rPr>
        <w:t>赛题介绍：教育数字化转型背景下，人工智能通识教育已</w:t>
      </w:r>
      <w:r>
        <w:rPr>
          <w:rFonts w:ascii="Times New Roman" w:eastAsia="仿宋_GB2312" w:hAnsi="Times New Roman" w:hint="eastAsia"/>
          <w:sz w:val="32"/>
          <w:szCs w:val="32"/>
        </w:rPr>
        <w:lastRenderedPageBreak/>
        <w:t>成为中小学素质教育的重要组成部分。然而，优质师资供给不足、个性化教学资源匮乏、学生自主学习引导缺失等问题，严重制约了</w:t>
      </w:r>
      <w:r>
        <w:rPr>
          <w:rFonts w:ascii="Times New Roman" w:eastAsia="仿宋_GB2312" w:hAnsi="Times New Roman" w:hint="eastAsia"/>
          <w:sz w:val="32"/>
          <w:szCs w:val="32"/>
        </w:rPr>
        <w:t>AI</w:t>
      </w:r>
      <w:r>
        <w:rPr>
          <w:rFonts w:ascii="Times New Roman" w:eastAsia="仿宋_GB2312" w:hAnsi="Times New Roman" w:hint="eastAsia"/>
          <w:sz w:val="32"/>
          <w:szCs w:val="32"/>
        </w:rPr>
        <w:t>通识教育在基础教育阶段的普及与深化。大模型技术的快速发展为构建智能教育助手提供了全新可能。本题要求参赛团队基于大语言模型，设计并实现一个面向</w:t>
      </w:r>
      <w:r>
        <w:rPr>
          <w:rFonts w:ascii="Times New Roman" w:eastAsia="仿宋_GB2312" w:hAnsi="Times New Roman" w:hint="eastAsia"/>
          <w:sz w:val="32"/>
          <w:szCs w:val="32"/>
        </w:rPr>
        <w:t>K12</w:t>
      </w:r>
      <w:r>
        <w:rPr>
          <w:rFonts w:ascii="Times New Roman" w:eastAsia="仿宋_GB2312" w:hAnsi="Times New Roman" w:hint="eastAsia"/>
          <w:sz w:val="32"/>
          <w:szCs w:val="32"/>
        </w:rPr>
        <w:t>阶段（小学至高中）人工智能通识课程的对话智能体，为学生提供交互式、多模态、个性化的在线学习体验，充当</w:t>
      </w:r>
      <w:r>
        <w:rPr>
          <w:rFonts w:ascii="Times New Roman" w:eastAsia="仿宋_GB2312" w:hAnsi="Times New Roman" w:hint="eastAsia"/>
          <w:sz w:val="32"/>
          <w:szCs w:val="32"/>
        </w:rPr>
        <w:t>“</w:t>
      </w:r>
      <w:r>
        <w:rPr>
          <w:rFonts w:ascii="Times New Roman" w:eastAsia="仿宋_GB2312" w:hAnsi="Times New Roman" w:hint="eastAsia"/>
          <w:sz w:val="32"/>
          <w:szCs w:val="32"/>
        </w:rPr>
        <w:t>7</w:t>
      </w:r>
      <w:r>
        <w:rPr>
          <w:rFonts w:ascii="Times New Roman" w:eastAsia="仿宋_GB2312" w:hAnsi="Times New Roman" w:hint="eastAsia"/>
          <w:sz w:val="32"/>
          <w:szCs w:val="32"/>
        </w:rPr>
        <w:t>×</w:t>
      </w:r>
      <w:r>
        <w:rPr>
          <w:rFonts w:ascii="Times New Roman" w:eastAsia="仿宋_GB2312" w:hAnsi="Times New Roman" w:hint="eastAsia"/>
          <w:sz w:val="32"/>
          <w:szCs w:val="32"/>
        </w:rPr>
        <w:t>24</w:t>
      </w:r>
      <w:r>
        <w:rPr>
          <w:rFonts w:ascii="Times New Roman" w:eastAsia="仿宋_GB2312" w:hAnsi="Times New Roman" w:hint="eastAsia"/>
          <w:sz w:val="32"/>
          <w:szCs w:val="32"/>
        </w:rPr>
        <w:t>小时在线</w:t>
      </w:r>
      <w:r>
        <w:rPr>
          <w:rFonts w:ascii="Times New Roman" w:eastAsia="仿宋_GB2312" w:hAnsi="Times New Roman" w:hint="eastAsia"/>
          <w:sz w:val="32"/>
          <w:szCs w:val="32"/>
        </w:rPr>
        <w:t>AI</w:t>
      </w:r>
      <w:r>
        <w:rPr>
          <w:rFonts w:ascii="Times New Roman" w:eastAsia="仿宋_GB2312" w:hAnsi="Times New Roman" w:hint="eastAsia"/>
          <w:sz w:val="32"/>
          <w:szCs w:val="32"/>
        </w:rPr>
        <w:t>教师</w:t>
      </w:r>
      <w:r>
        <w:rPr>
          <w:rFonts w:ascii="Times New Roman" w:eastAsia="仿宋_GB2312" w:hAnsi="Times New Roman" w:hint="eastAsia"/>
          <w:sz w:val="32"/>
          <w:szCs w:val="32"/>
        </w:rPr>
        <w:t>”</w:t>
      </w:r>
      <w:r>
        <w:rPr>
          <w:rFonts w:ascii="Times New Roman" w:eastAsia="仿宋_GB2312" w:hAnsi="Times New Roman" w:hint="eastAsia"/>
          <w:sz w:val="32"/>
          <w:szCs w:val="32"/>
        </w:rPr>
        <w:t>角色，助力缓解优质教育资源不均、推动</w:t>
      </w:r>
      <w:r>
        <w:rPr>
          <w:rFonts w:ascii="Times New Roman" w:eastAsia="仿宋_GB2312" w:hAnsi="Times New Roman" w:hint="eastAsia"/>
          <w:sz w:val="32"/>
          <w:szCs w:val="32"/>
        </w:rPr>
        <w:t>AI</w:t>
      </w:r>
      <w:r>
        <w:rPr>
          <w:rFonts w:ascii="Times New Roman" w:eastAsia="仿宋_GB2312" w:hAnsi="Times New Roman" w:hint="eastAsia"/>
          <w:sz w:val="32"/>
          <w:szCs w:val="32"/>
        </w:rPr>
        <w:t>通识教育普惠化。该智能体</w:t>
      </w:r>
      <w:r>
        <w:rPr>
          <w:rFonts w:ascii="Times New Roman" w:eastAsia="仿宋_GB2312" w:hAnsi="Times New Roman" w:hint="eastAsia"/>
          <w:sz w:val="32"/>
          <w:szCs w:val="32"/>
        </w:rPr>
        <w:t>需具备根据学生年龄与年级自适应调整知识深度和交互方式的核心能力，支持多模态内容生成与交互，能够以对话、动画、视频、绘本、编程实践等多种形式辅助学生学习编程与人工智能方向的知识，并在学习过程中通过游戏化练习实现知识巩固与即时反馈。</w:t>
      </w:r>
    </w:p>
    <w:p w14:paraId="1640DDCE"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hint="eastAsia"/>
          <w:sz w:val="32"/>
          <w:szCs w:val="32"/>
        </w:rPr>
        <w:t>赛题提供资源：提供命题解析、案例分享及技术路径指导，配备人工智能领域技术专家团队进行定期技术答疑。</w:t>
      </w:r>
    </w:p>
    <w:p w14:paraId="23D961B0"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hint="eastAsia"/>
          <w:sz w:val="32"/>
          <w:szCs w:val="32"/>
        </w:rPr>
        <w:t>赛题联系人：朱国华，联系电话</w:t>
      </w:r>
      <w:r>
        <w:rPr>
          <w:rFonts w:ascii="Times New Roman" w:eastAsia="仿宋_GB2312" w:hAnsi="Times New Roman" w:hint="eastAsia"/>
          <w:sz w:val="32"/>
          <w:szCs w:val="32"/>
        </w:rPr>
        <w:t>19858158041</w:t>
      </w:r>
      <w:r>
        <w:rPr>
          <w:rFonts w:ascii="Times New Roman" w:eastAsia="仿宋_GB2312" w:hAnsi="Times New Roman" w:hint="eastAsia"/>
          <w:sz w:val="32"/>
          <w:szCs w:val="32"/>
        </w:rPr>
        <w:t>。</w:t>
      </w:r>
    </w:p>
    <w:p w14:paraId="1E81D5AC" w14:textId="77777777" w:rsidR="00344F5A" w:rsidRDefault="00B110C8">
      <w:pPr>
        <w:spacing w:line="580" w:lineRule="exact"/>
        <w:ind w:firstLineChars="200" w:firstLine="643"/>
        <w:rPr>
          <w:rFonts w:ascii="Times New Roman" w:eastAsia="楷体_GB2312" w:hAnsi="Times New Roman"/>
          <w:b/>
          <w:sz w:val="32"/>
          <w:szCs w:val="32"/>
        </w:rPr>
      </w:pPr>
      <w:r>
        <w:rPr>
          <w:rFonts w:ascii="Times New Roman" w:eastAsia="楷体_GB2312" w:hAnsi="Times New Roman" w:cs="楷体_GB2312" w:hint="eastAsia"/>
          <w:b/>
          <w:sz w:val="32"/>
          <w:szCs w:val="32"/>
          <w:lang w:bidi="ar"/>
        </w:rPr>
        <w:t>（三）</w:t>
      </w:r>
      <w:r>
        <w:rPr>
          <w:rFonts w:ascii="Times New Roman" w:eastAsia="楷体_GB2312" w:hAnsi="Times New Roman" w:hint="eastAsia"/>
          <w:b/>
          <w:sz w:val="32"/>
          <w:szCs w:val="32"/>
        </w:rPr>
        <w:t>四足机器人复杂场景中的综合应用</w:t>
      </w:r>
    </w:p>
    <w:p w14:paraId="086B7BA1"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1.</w:t>
      </w:r>
      <w:r>
        <w:rPr>
          <w:rFonts w:ascii="Times New Roman" w:eastAsia="仿宋_GB2312" w:hAnsi="Times New Roman" w:hint="eastAsia"/>
          <w:sz w:val="32"/>
          <w:szCs w:val="32"/>
        </w:rPr>
        <w:t>赛题发布单位：中国移动通信集团浙江有限公司与嘉兴南洋职业技术学院联合发布</w:t>
      </w:r>
    </w:p>
    <w:p w14:paraId="68551D79"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hint="eastAsia"/>
          <w:sz w:val="32"/>
          <w:szCs w:val="32"/>
        </w:rPr>
        <w:t>赛题介绍：随着人工智能、仿生控制与智能感知技术快速发展，四足机器人已从实验室走向真实作业环境，在复杂地形巡检、应急救援、物资搬运、野外作业等场景具备不可替代的优势。</w:t>
      </w:r>
      <w:r>
        <w:rPr>
          <w:rFonts w:ascii="Times New Roman" w:eastAsia="仿宋_GB2312" w:hAnsi="Times New Roman" w:hint="eastAsia"/>
          <w:sz w:val="32"/>
          <w:szCs w:val="32"/>
        </w:rPr>
        <w:lastRenderedPageBreak/>
        <w:t>本赛项聚焦四足机器人在实际复杂环境中的综合应用能力，面向真实工程任务，以环境感知、自主导航、动态决策、高动态运动控制、机械臂作业、多机协同为核心，围绕复杂地形自主穿越、视觉识别交互、协同物资搬运、野外模拟搜救、物质救援投送五大典型作业场景，全面考核机器人在非结构化真实环境中的稳定性、适应性、可靠性与作业效率。赛项旨在推动智能机器人技术与行业真实需</w:t>
      </w:r>
      <w:r>
        <w:rPr>
          <w:rFonts w:ascii="Times New Roman" w:eastAsia="仿宋_GB2312" w:hAnsi="Times New Roman" w:hint="eastAsia"/>
          <w:sz w:val="32"/>
          <w:szCs w:val="32"/>
        </w:rPr>
        <w:t>求深度融合，提升学生工程实践、系统集成与创新设计能力，培养面向产业应用的复合型技术人才，助力智能机器人在公共安全、应急保障、工业巡检等领域的规模化落地。</w:t>
      </w:r>
    </w:p>
    <w:p w14:paraId="180F3F01"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hint="eastAsia"/>
          <w:sz w:val="32"/>
          <w:szCs w:val="32"/>
        </w:rPr>
        <w:t>赛题提供资源：提供命题解析、案例分享及技术路径指导，配备人工智能领域技术专家团队进行定期技术答疑。此外，本赛题可免费提供中国移动自有机器人教学实训平台供有需要的参赛团队使用。</w:t>
      </w:r>
    </w:p>
    <w:p w14:paraId="54E78635"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hint="eastAsia"/>
          <w:sz w:val="32"/>
          <w:szCs w:val="32"/>
        </w:rPr>
        <w:t>赛题联系人：朱国华，联系电话</w:t>
      </w:r>
      <w:r>
        <w:rPr>
          <w:rFonts w:ascii="Times New Roman" w:eastAsia="仿宋_GB2312" w:hAnsi="Times New Roman" w:hint="eastAsia"/>
          <w:sz w:val="32"/>
          <w:szCs w:val="32"/>
        </w:rPr>
        <w:t>19858158041</w:t>
      </w:r>
      <w:r>
        <w:rPr>
          <w:rFonts w:ascii="Times New Roman" w:eastAsia="仿宋_GB2312" w:hAnsi="Times New Roman" w:hint="eastAsia"/>
          <w:sz w:val="32"/>
          <w:szCs w:val="32"/>
        </w:rPr>
        <w:t>。</w:t>
      </w:r>
    </w:p>
    <w:p w14:paraId="4437AE3E" w14:textId="77777777" w:rsidR="00344F5A" w:rsidRDefault="00B110C8">
      <w:pPr>
        <w:spacing w:line="580" w:lineRule="exact"/>
        <w:ind w:firstLineChars="200" w:firstLine="643"/>
        <w:rPr>
          <w:rFonts w:ascii="Times New Roman" w:eastAsia="楷体_GB2312" w:hAnsi="Times New Roman"/>
          <w:b/>
          <w:sz w:val="32"/>
          <w:szCs w:val="32"/>
        </w:rPr>
      </w:pPr>
      <w:r>
        <w:rPr>
          <w:rFonts w:ascii="Times New Roman" w:eastAsia="楷体_GB2312" w:hAnsi="Times New Roman" w:cs="楷体_GB2312" w:hint="eastAsia"/>
          <w:b/>
          <w:sz w:val="32"/>
          <w:szCs w:val="32"/>
          <w:lang w:bidi="ar"/>
        </w:rPr>
        <w:t>（四）</w:t>
      </w:r>
      <w:r>
        <w:rPr>
          <w:rFonts w:ascii="Times New Roman" w:eastAsia="楷体_GB2312" w:hAnsi="Times New Roman" w:hint="eastAsia"/>
          <w:b/>
          <w:sz w:val="32"/>
          <w:szCs w:val="32"/>
        </w:rPr>
        <w:t>基于国产信创开源鸿蒙</w:t>
      </w:r>
      <w:r>
        <w:rPr>
          <w:rFonts w:ascii="Times New Roman" w:eastAsia="楷体_GB2312" w:hAnsi="Times New Roman" w:hint="eastAsia"/>
          <w:b/>
          <w:sz w:val="32"/>
          <w:szCs w:val="32"/>
        </w:rPr>
        <w:t>AI+</w:t>
      </w:r>
      <w:r>
        <w:rPr>
          <w:rFonts w:ascii="Times New Roman" w:eastAsia="楷体_GB2312" w:hAnsi="Times New Roman" w:hint="eastAsia"/>
          <w:b/>
          <w:sz w:val="32"/>
          <w:szCs w:val="32"/>
        </w:rPr>
        <w:t>边缘智能应用系统设计</w:t>
      </w:r>
    </w:p>
    <w:p w14:paraId="19B09D42"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1.</w:t>
      </w:r>
      <w:r>
        <w:rPr>
          <w:rFonts w:ascii="Times New Roman" w:eastAsia="仿宋_GB2312" w:hAnsi="Times New Roman" w:hint="eastAsia"/>
          <w:sz w:val="32"/>
          <w:szCs w:val="32"/>
        </w:rPr>
        <w:t>赛题发布单位：江苏润和软件股份有限公司</w:t>
      </w:r>
    </w:p>
    <w:p w14:paraId="2CD5685E"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hint="eastAsia"/>
          <w:sz w:val="32"/>
          <w:szCs w:val="32"/>
        </w:rPr>
        <w:t>赛题介绍：在</w:t>
      </w:r>
      <w:r>
        <w:rPr>
          <w:rFonts w:ascii="Times New Roman" w:eastAsia="仿宋_GB2312" w:hAnsi="Times New Roman" w:hint="eastAsia"/>
          <w:sz w:val="32"/>
          <w:szCs w:val="32"/>
        </w:rPr>
        <w:t>“</w:t>
      </w:r>
      <w:r>
        <w:rPr>
          <w:rFonts w:ascii="Times New Roman" w:eastAsia="仿宋_GB2312" w:hAnsi="Times New Roman" w:hint="eastAsia"/>
          <w:sz w:val="32"/>
          <w:szCs w:val="32"/>
        </w:rPr>
        <w:t>万物</w:t>
      </w:r>
      <w:r>
        <w:rPr>
          <w:rFonts w:ascii="Times New Roman" w:eastAsia="仿宋_GB2312" w:hAnsi="Times New Roman" w:hint="eastAsia"/>
          <w:sz w:val="32"/>
          <w:szCs w:val="32"/>
        </w:rPr>
        <w:t>智联</w:t>
      </w:r>
      <w:r>
        <w:rPr>
          <w:rFonts w:ascii="Times New Roman" w:eastAsia="仿宋_GB2312" w:hAnsi="Times New Roman" w:hint="eastAsia"/>
          <w:sz w:val="32"/>
          <w:szCs w:val="32"/>
        </w:rPr>
        <w:t>”</w:t>
      </w:r>
      <w:r>
        <w:rPr>
          <w:rFonts w:ascii="Times New Roman" w:eastAsia="仿宋_GB2312" w:hAnsi="Times New Roman" w:hint="eastAsia"/>
          <w:sz w:val="32"/>
          <w:szCs w:val="32"/>
        </w:rPr>
        <w:t>的时代背景下，如何实现低时延、高可靠的分布式感知与控制，已成为行业面临的重要挑战。本赛题要求参赛者构建一套基于国产开源鸿蒙操作系统的智能环境感知与边缘联动控制系统。参赛者需运用星闪技术组建低功耗传感网络，对多节点环境数据进行实时采集；同时结合昇腾边缘</w:t>
      </w:r>
      <w:r>
        <w:rPr>
          <w:rFonts w:ascii="Times New Roman" w:eastAsia="仿宋_GB2312" w:hAnsi="Times New Roman" w:hint="eastAsia"/>
          <w:sz w:val="32"/>
          <w:szCs w:val="32"/>
        </w:rPr>
        <w:t>AI</w:t>
      </w:r>
      <w:r>
        <w:rPr>
          <w:rFonts w:ascii="Times New Roman" w:eastAsia="仿宋_GB2312" w:hAnsi="Times New Roman" w:hint="eastAsia"/>
          <w:sz w:val="32"/>
          <w:szCs w:val="32"/>
        </w:rPr>
        <w:t>算力硬件，在端侧部署轻量级</w:t>
      </w:r>
      <w:r>
        <w:rPr>
          <w:rFonts w:ascii="Times New Roman" w:eastAsia="仿宋_GB2312" w:hAnsi="Times New Roman" w:hint="eastAsia"/>
          <w:sz w:val="32"/>
          <w:szCs w:val="32"/>
        </w:rPr>
        <w:t>AI</w:t>
      </w:r>
      <w:r>
        <w:rPr>
          <w:rFonts w:ascii="Times New Roman" w:eastAsia="仿宋_GB2312" w:hAnsi="Times New Roman" w:hint="eastAsia"/>
          <w:sz w:val="32"/>
          <w:szCs w:val="32"/>
        </w:rPr>
        <w:t>模型，以执行本地实时推</w:t>
      </w:r>
      <w:r>
        <w:rPr>
          <w:rFonts w:ascii="Times New Roman" w:eastAsia="仿宋_GB2312" w:hAnsi="Times New Roman" w:hint="eastAsia"/>
          <w:sz w:val="32"/>
          <w:szCs w:val="32"/>
        </w:rPr>
        <w:lastRenderedPageBreak/>
        <w:t>理与决策，且无需依赖云端支持；此外，还需利用分布式软总线技术实现可视化交互及指令下发功能。最终构建</w:t>
      </w:r>
      <w:r>
        <w:rPr>
          <w:rFonts w:ascii="Times New Roman" w:eastAsia="仿宋_GB2312" w:hAnsi="Times New Roman" w:hint="eastAsia"/>
          <w:sz w:val="32"/>
          <w:szCs w:val="32"/>
        </w:rPr>
        <w:t>“</w:t>
      </w:r>
      <w:r>
        <w:rPr>
          <w:rFonts w:ascii="Times New Roman" w:eastAsia="仿宋_GB2312" w:hAnsi="Times New Roman" w:hint="eastAsia"/>
          <w:sz w:val="32"/>
          <w:szCs w:val="32"/>
        </w:rPr>
        <w:t>感知→传输→边缘推理→联动执行</w:t>
      </w:r>
      <w:r>
        <w:rPr>
          <w:rFonts w:ascii="Times New Roman" w:eastAsia="仿宋_GB2312" w:hAnsi="Times New Roman" w:hint="eastAsia"/>
          <w:sz w:val="32"/>
          <w:szCs w:val="32"/>
        </w:rPr>
        <w:t>”</w:t>
      </w:r>
      <w:r>
        <w:rPr>
          <w:rFonts w:ascii="Times New Roman" w:eastAsia="仿宋_GB2312" w:hAnsi="Times New Roman" w:hint="eastAsia"/>
          <w:sz w:val="32"/>
          <w:szCs w:val="32"/>
        </w:rPr>
        <w:t>的全链路闭环系统，以达成去中心化、自组织的智能物联应用，并将其应用于</w:t>
      </w:r>
      <w:r>
        <w:rPr>
          <w:rFonts w:ascii="Times New Roman" w:eastAsia="仿宋_GB2312" w:hAnsi="Times New Roman" w:hint="eastAsia"/>
          <w:sz w:val="32"/>
          <w:szCs w:val="32"/>
        </w:rPr>
        <w:t>各类场景的精准微环境调控。</w:t>
      </w:r>
    </w:p>
    <w:p w14:paraId="5D249ACD"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hint="eastAsia"/>
          <w:sz w:val="32"/>
          <w:szCs w:val="32"/>
        </w:rPr>
        <w:t>赛题提供资源：</w:t>
      </w:r>
      <w:r>
        <w:rPr>
          <w:rFonts w:ascii="Times New Roman" w:eastAsia="仿宋_GB2312" w:hAnsi="Times New Roman" w:hint="eastAsia"/>
          <w:sz w:val="32"/>
          <w:szCs w:val="32"/>
        </w:rPr>
        <w:t>（</w:t>
      </w:r>
      <w:r>
        <w:rPr>
          <w:rFonts w:ascii="Times New Roman" w:eastAsia="仿宋_GB2312" w:hAnsi="Times New Roman" w:hint="eastAsia"/>
          <w:sz w:val="32"/>
          <w:szCs w:val="32"/>
        </w:rPr>
        <w:t>1</w:t>
      </w:r>
      <w:r>
        <w:rPr>
          <w:rFonts w:ascii="Times New Roman" w:eastAsia="仿宋_GB2312" w:hAnsi="Times New Roman" w:hint="eastAsia"/>
          <w:sz w:val="32"/>
          <w:szCs w:val="32"/>
        </w:rPr>
        <w:t>）</w:t>
      </w:r>
      <w:r>
        <w:rPr>
          <w:rFonts w:ascii="Times New Roman" w:eastAsia="仿宋_GB2312" w:hAnsi="Times New Roman" w:hint="eastAsia"/>
          <w:sz w:val="32"/>
          <w:szCs w:val="32"/>
        </w:rPr>
        <w:t>专家指导：专业导师全程技术指导；</w:t>
      </w:r>
      <w:r>
        <w:rPr>
          <w:rFonts w:ascii="Times New Roman" w:eastAsia="仿宋_GB2312" w:hAnsi="Times New Roman" w:hint="eastAsia"/>
          <w:sz w:val="32"/>
          <w:szCs w:val="32"/>
        </w:rPr>
        <w:t>（</w:t>
      </w:r>
      <w:r>
        <w:rPr>
          <w:rFonts w:ascii="Times New Roman" w:eastAsia="仿宋_GB2312" w:hAnsi="Times New Roman" w:hint="eastAsia"/>
          <w:sz w:val="32"/>
          <w:szCs w:val="32"/>
        </w:rPr>
        <w:t>2</w:t>
      </w:r>
      <w:r>
        <w:rPr>
          <w:rFonts w:ascii="Times New Roman" w:eastAsia="仿宋_GB2312" w:hAnsi="Times New Roman" w:hint="eastAsia"/>
          <w:sz w:val="32"/>
          <w:szCs w:val="32"/>
        </w:rPr>
        <w:t>）</w:t>
      </w:r>
      <w:r>
        <w:rPr>
          <w:rFonts w:ascii="Times New Roman" w:eastAsia="仿宋_GB2312" w:hAnsi="Times New Roman" w:hint="eastAsia"/>
          <w:sz w:val="32"/>
          <w:szCs w:val="32"/>
        </w:rPr>
        <w:t>就业支持：获奖团队成员获实习机会；</w:t>
      </w:r>
      <w:r>
        <w:rPr>
          <w:rFonts w:ascii="Times New Roman" w:eastAsia="仿宋_GB2312" w:hAnsi="Times New Roman" w:hint="eastAsia"/>
          <w:sz w:val="32"/>
          <w:szCs w:val="32"/>
        </w:rPr>
        <w:t>（</w:t>
      </w:r>
      <w:r>
        <w:rPr>
          <w:rFonts w:ascii="Times New Roman" w:eastAsia="仿宋_GB2312" w:hAnsi="Times New Roman" w:hint="eastAsia"/>
          <w:sz w:val="32"/>
          <w:szCs w:val="32"/>
        </w:rPr>
        <w:t>3</w:t>
      </w:r>
      <w:r>
        <w:rPr>
          <w:rFonts w:ascii="Times New Roman" w:eastAsia="仿宋_GB2312" w:hAnsi="Times New Roman" w:hint="eastAsia"/>
          <w:sz w:val="32"/>
          <w:szCs w:val="32"/>
        </w:rPr>
        <w:t>）</w:t>
      </w:r>
      <w:r>
        <w:rPr>
          <w:rFonts w:ascii="Times New Roman" w:eastAsia="仿宋_GB2312" w:hAnsi="Times New Roman" w:hint="eastAsia"/>
          <w:sz w:val="32"/>
          <w:szCs w:val="32"/>
        </w:rPr>
        <w:t>命题讲解：线上线下结合，选手可通过钉钉群咨询项目需求；</w:t>
      </w:r>
      <w:r>
        <w:rPr>
          <w:rFonts w:ascii="Times New Roman" w:eastAsia="仿宋_GB2312" w:hAnsi="Times New Roman" w:hint="eastAsia"/>
          <w:sz w:val="32"/>
          <w:szCs w:val="32"/>
        </w:rPr>
        <w:t>（</w:t>
      </w:r>
      <w:r>
        <w:rPr>
          <w:rFonts w:ascii="Times New Roman" w:eastAsia="仿宋_GB2312" w:hAnsi="Times New Roman" w:hint="eastAsia"/>
          <w:sz w:val="32"/>
          <w:szCs w:val="32"/>
        </w:rPr>
        <w:t>4</w:t>
      </w:r>
      <w:r>
        <w:rPr>
          <w:rFonts w:ascii="Times New Roman" w:eastAsia="仿宋_GB2312" w:hAnsi="Times New Roman" w:hint="eastAsia"/>
          <w:sz w:val="32"/>
          <w:szCs w:val="32"/>
        </w:rPr>
        <w:t>）</w:t>
      </w:r>
      <w:r>
        <w:rPr>
          <w:rFonts w:ascii="Times New Roman" w:eastAsia="仿宋_GB2312" w:hAnsi="Times New Roman" w:hint="eastAsia"/>
          <w:sz w:val="32"/>
          <w:szCs w:val="32"/>
        </w:rPr>
        <w:t>奖金支持：为获奖团队发放相应奖金。同时提供专属国产信创硬件开发套件、软件开发环境及专业技术支持。</w:t>
      </w:r>
    </w:p>
    <w:p w14:paraId="79BF7E24"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hint="eastAsia"/>
          <w:sz w:val="32"/>
          <w:szCs w:val="32"/>
        </w:rPr>
        <w:t>赛题联系人：侯彬，联系电话</w:t>
      </w:r>
      <w:r>
        <w:rPr>
          <w:rFonts w:ascii="Times New Roman" w:eastAsia="仿宋_GB2312" w:hAnsi="Times New Roman" w:hint="eastAsia"/>
          <w:sz w:val="32"/>
          <w:szCs w:val="32"/>
        </w:rPr>
        <w:t>13809008830</w:t>
      </w:r>
      <w:r>
        <w:rPr>
          <w:rFonts w:ascii="Times New Roman" w:eastAsia="仿宋_GB2312" w:hAnsi="Times New Roman" w:hint="eastAsia"/>
          <w:sz w:val="32"/>
          <w:szCs w:val="32"/>
        </w:rPr>
        <w:t>。</w:t>
      </w:r>
    </w:p>
    <w:p w14:paraId="73F77B42" w14:textId="77777777" w:rsidR="00344F5A" w:rsidRDefault="00B110C8">
      <w:pPr>
        <w:spacing w:line="580" w:lineRule="exact"/>
        <w:ind w:firstLineChars="200" w:firstLine="643"/>
        <w:rPr>
          <w:rFonts w:ascii="Times New Roman" w:eastAsia="楷体_GB2312" w:hAnsi="Times New Roman"/>
          <w:b/>
          <w:sz w:val="32"/>
          <w:szCs w:val="32"/>
        </w:rPr>
      </w:pPr>
      <w:r>
        <w:rPr>
          <w:rFonts w:ascii="Times New Roman" w:eastAsia="楷体_GB2312" w:hAnsi="Times New Roman" w:hint="eastAsia"/>
          <w:b/>
          <w:sz w:val="32"/>
          <w:szCs w:val="32"/>
        </w:rPr>
        <w:t>（五）院校智能辅助场景基于</w:t>
      </w:r>
      <w:r>
        <w:rPr>
          <w:rFonts w:ascii="Times New Roman" w:eastAsia="楷体_GB2312" w:hAnsi="Times New Roman" w:hint="eastAsia"/>
          <w:b/>
          <w:sz w:val="32"/>
          <w:szCs w:val="32"/>
        </w:rPr>
        <w:t>AI Coding</w:t>
      </w:r>
      <w:r>
        <w:rPr>
          <w:rFonts w:ascii="Times New Roman" w:eastAsia="楷体_GB2312" w:hAnsi="Times New Roman" w:hint="eastAsia"/>
          <w:b/>
          <w:sz w:val="32"/>
          <w:szCs w:val="32"/>
        </w:rPr>
        <w:t>或</w:t>
      </w:r>
      <w:r>
        <w:rPr>
          <w:rFonts w:ascii="Times New Roman" w:eastAsia="楷体_GB2312" w:hAnsi="Times New Roman" w:hint="eastAsia"/>
          <w:b/>
          <w:sz w:val="32"/>
          <w:szCs w:val="32"/>
        </w:rPr>
        <w:t>OpenClaw</w:t>
      </w:r>
      <w:r>
        <w:rPr>
          <w:rFonts w:ascii="Times New Roman" w:eastAsia="楷体_GB2312" w:hAnsi="Times New Roman" w:hint="eastAsia"/>
          <w:b/>
          <w:sz w:val="32"/>
          <w:szCs w:val="32"/>
        </w:rPr>
        <w:t>引擎规范</w:t>
      </w:r>
    </w:p>
    <w:p w14:paraId="5988C799"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1.</w:t>
      </w:r>
      <w:r>
        <w:rPr>
          <w:rFonts w:ascii="Times New Roman" w:eastAsia="仿宋_GB2312" w:hAnsi="Times New Roman" w:hint="eastAsia"/>
          <w:sz w:val="32"/>
          <w:szCs w:val="32"/>
        </w:rPr>
        <w:t>赛题发布单位：杭州网易智企科技有限公司</w:t>
      </w:r>
    </w:p>
    <w:p w14:paraId="72B46F34"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hint="eastAsia"/>
          <w:sz w:val="32"/>
          <w:szCs w:val="32"/>
        </w:rPr>
        <w:t>赛题介绍（院校</w:t>
      </w:r>
      <w:r>
        <w:rPr>
          <w:rFonts w:ascii="Times New Roman" w:eastAsia="仿宋_GB2312" w:hAnsi="Times New Roman" w:hint="eastAsia"/>
          <w:sz w:val="32"/>
          <w:szCs w:val="32"/>
        </w:rPr>
        <w:t>AI</w:t>
      </w:r>
      <w:r>
        <w:rPr>
          <w:rFonts w:ascii="Times New Roman" w:eastAsia="仿宋_GB2312" w:hAnsi="Times New Roman" w:hint="eastAsia"/>
          <w:sz w:val="32"/>
          <w:szCs w:val="32"/>
        </w:rPr>
        <w:t>场景）：针对院校日常运营与教学工作中存在的多岗位</w:t>
      </w:r>
      <w:r>
        <w:rPr>
          <w:rFonts w:ascii="Times New Roman" w:eastAsia="仿宋_GB2312" w:hAnsi="Times New Roman" w:hint="eastAsia"/>
          <w:sz w:val="32"/>
          <w:szCs w:val="32"/>
        </w:rPr>
        <w:t>AI</w:t>
      </w:r>
      <w:r>
        <w:rPr>
          <w:rFonts w:ascii="Times New Roman" w:eastAsia="仿宋_GB2312" w:hAnsi="Times New Roman" w:hint="eastAsia"/>
          <w:sz w:val="32"/>
          <w:szCs w:val="32"/>
        </w:rPr>
        <w:t>融合不足、教学提质增效难、行政办公效率低、学生学习赋能弱等核心问题，聚焦教师教学、学生学习、院校行政办公三大岗位场景痛点：一线教师存在学情数据分析繁琐、课堂互动形式固化、课程内容迭代滞后、课后答疑压力大等问题，行政人员存在流程化工作繁琐、重复性事务耗时费力、办公协同效率偏低等问题，学生存在自主学习辅助不足、个性化答疑缺失等短板，开发基于</w:t>
      </w:r>
      <w:r>
        <w:rPr>
          <w:rFonts w:ascii="Times New Roman" w:eastAsia="仿宋_GB2312" w:hAnsi="Times New Roman" w:hint="eastAsia"/>
          <w:sz w:val="32"/>
          <w:szCs w:val="32"/>
        </w:rPr>
        <w:t>AI Coding</w:t>
      </w:r>
      <w:r>
        <w:rPr>
          <w:rFonts w:ascii="Times New Roman" w:eastAsia="仿宋_GB2312" w:hAnsi="Times New Roman" w:hint="eastAsia"/>
          <w:sz w:val="32"/>
          <w:szCs w:val="32"/>
        </w:rPr>
        <w:t>或</w:t>
      </w:r>
      <w:r>
        <w:rPr>
          <w:rFonts w:ascii="Times New Roman" w:eastAsia="仿宋_GB2312" w:hAnsi="Times New Roman" w:hint="eastAsia"/>
          <w:sz w:val="32"/>
          <w:szCs w:val="32"/>
        </w:rPr>
        <w:t>OpenClaw</w:t>
      </w:r>
      <w:r>
        <w:rPr>
          <w:rFonts w:ascii="Times New Roman" w:eastAsia="仿宋_GB2312" w:hAnsi="Times New Roman" w:hint="eastAsia"/>
          <w:sz w:val="32"/>
          <w:szCs w:val="32"/>
        </w:rPr>
        <w:t>引擎的校园全场景</w:t>
      </w:r>
      <w:r>
        <w:rPr>
          <w:rFonts w:ascii="Times New Roman" w:eastAsia="仿宋_GB2312" w:hAnsi="Times New Roman" w:hint="eastAsia"/>
          <w:sz w:val="32"/>
          <w:szCs w:val="32"/>
        </w:rPr>
        <w:t>AI</w:t>
      </w:r>
      <w:r>
        <w:rPr>
          <w:rFonts w:ascii="Times New Roman" w:eastAsia="仿宋_GB2312" w:hAnsi="Times New Roman" w:hint="eastAsia"/>
          <w:sz w:val="32"/>
          <w:szCs w:val="32"/>
        </w:rPr>
        <w:t>智能辅助</w:t>
      </w:r>
      <w:r>
        <w:rPr>
          <w:rFonts w:ascii="Times New Roman" w:eastAsia="仿宋_GB2312" w:hAnsi="Times New Roman" w:hint="eastAsia"/>
          <w:sz w:val="32"/>
          <w:szCs w:val="32"/>
        </w:rPr>
        <w:t>Skill</w:t>
      </w:r>
      <w:r>
        <w:rPr>
          <w:rFonts w:ascii="Times New Roman" w:eastAsia="仿宋_GB2312" w:hAnsi="Times New Roman" w:hint="eastAsia"/>
          <w:sz w:val="32"/>
          <w:szCs w:val="32"/>
        </w:rPr>
        <w:t>系统。系统需通过轻量化智能</w:t>
      </w:r>
      <w:r>
        <w:rPr>
          <w:rFonts w:ascii="Times New Roman" w:eastAsia="仿宋_GB2312" w:hAnsi="Times New Roman" w:hint="eastAsia"/>
          <w:sz w:val="32"/>
          <w:szCs w:val="32"/>
        </w:rPr>
        <w:t>辅助</w:t>
      </w:r>
      <w:r>
        <w:rPr>
          <w:rFonts w:ascii="Times New Roman" w:eastAsia="仿宋_GB2312" w:hAnsi="Times New Roman" w:hint="eastAsia"/>
          <w:sz w:val="32"/>
          <w:szCs w:val="32"/>
        </w:rPr>
        <w:t>Skill</w:t>
      </w:r>
      <w:r>
        <w:rPr>
          <w:rFonts w:ascii="Times New Roman" w:eastAsia="仿宋_GB2312" w:hAnsi="Times New Roman" w:hint="eastAsia"/>
          <w:sz w:val="32"/>
          <w:szCs w:val="32"/>
        </w:rPr>
        <w:t>、</w:t>
      </w:r>
      <w:r>
        <w:rPr>
          <w:rFonts w:ascii="Times New Roman" w:eastAsia="仿宋_GB2312" w:hAnsi="Times New Roman" w:hint="eastAsia"/>
          <w:sz w:val="32"/>
          <w:szCs w:val="32"/>
        </w:rPr>
        <w:lastRenderedPageBreak/>
        <w:t>多场景</w:t>
      </w:r>
      <w:r>
        <w:rPr>
          <w:rFonts w:ascii="Times New Roman" w:eastAsia="仿宋_GB2312" w:hAnsi="Times New Roman" w:hint="eastAsia"/>
          <w:sz w:val="32"/>
          <w:szCs w:val="32"/>
        </w:rPr>
        <w:t>AI</w:t>
      </w:r>
      <w:r>
        <w:rPr>
          <w:rFonts w:ascii="Times New Roman" w:eastAsia="仿宋_GB2312" w:hAnsi="Times New Roman" w:hint="eastAsia"/>
          <w:sz w:val="32"/>
          <w:szCs w:val="32"/>
        </w:rPr>
        <w:t>智能体协同工作，实现教学学情智能研判、课堂互动智能赋能、课程内容智能迭代、课后答疑即时响应，同时覆盖院校行政流程化事务智能处理、办公内容高效规整等功能，全面适配校园教、学、管全业务场景。重点提升校园各岗位工作专业性、智能化水平与整体运行效率，破解院校</w:t>
      </w:r>
      <w:r>
        <w:rPr>
          <w:rFonts w:ascii="Times New Roman" w:eastAsia="仿宋_GB2312" w:hAnsi="Times New Roman" w:hint="eastAsia"/>
          <w:sz w:val="32"/>
          <w:szCs w:val="32"/>
        </w:rPr>
        <w:t>AI</w:t>
      </w:r>
      <w:r>
        <w:rPr>
          <w:rFonts w:ascii="Times New Roman" w:eastAsia="仿宋_GB2312" w:hAnsi="Times New Roman" w:hint="eastAsia"/>
          <w:sz w:val="32"/>
          <w:szCs w:val="32"/>
        </w:rPr>
        <w:t>落地应用碎片化、场景单一、融合度低的难题，将传统校园</w:t>
      </w:r>
      <w:r>
        <w:rPr>
          <w:rFonts w:ascii="Times New Roman" w:eastAsia="仿宋_GB2312" w:hAnsi="Times New Roman" w:hint="eastAsia"/>
          <w:sz w:val="32"/>
          <w:szCs w:val="32"/>
        </w:rPr>
        <w:t>“</w:t>
      </w:r>
      <w:r>
        <w:rPr>
          <w:rFonts w:ascii="Times New Roman" w:eastAsia="仿宋_GB2312" w:hAnsi="Times New Roman" w:hint="eastAsia"/>
          <w:sz w:val="32"/>
          <w:szCs w:val="32"/>
        </w:rPr>
        <w:t>人工化、碎片化、低效率</w:t>
      </w:r>
      <w:r>
        <w:rPr>
          <w:rFonts w:ascii="Times New Roman" w:eastAsia="仿宋_GB2312" w:hAnsi="Times New Roman" w:hint="eastAsia"/>
          <w:sz w:val="32"/>
          <w:szCs w:val="32"/>
        </w:rPr>
        <w:t>”</w:t>
      </w:r>
      <w:r>
        <w:rPr>
          <w:rFonts w:ascii="Times New Roman" w:eastAsia="仿宋_GB2312" w:hAnsi="Times New Roman" w:hint="eastAsia"/>
          <w:sz w:val="32"/>
          <w:szCs w:val="32"/>
        </w:rPr>
        <w:t>的工作模式重构为</w:t>
      </w:r>
      <w:r>
        <w:rPr>
          <w:rFonts w:ascii="Times New Roman" w:eastAsia="仿宋_GB2312" w:hAnsi="Times New Roman" w:hint="eastAsia"/>
          <w:sz w:val="32"/>
          <w:szCs w:val="32"/>
        </w:rPr>
        <w:t>“</w:t>
      </w:r>
      <w:r>
        <w:rPr>
          <w:rFonts w:ascii="Times New Roman" w:eastAsia="仿宋_GB2312" w:hAnsi="Times New Roman" w:hint="eastAsia"/>
          <w:sz w:val="32"/>
          <w:szCs w:val="32"/>
        </w:rPr>
        <w:t>智能化、一体化、高效率</w:t>
      </w:r>
      <w:r>
        <w:rPr>
          <w:rFonts w:ascii="Times New Roman" w:eastAsia="仿宋_GB2312" w:hAnsi="Times New Roman" w:hint="eastAsia"/>
          <w:sz w:val="32"/>
          <w:szCs w:val="32"/>
        </w:rPr>
        <w:t>”</w:t>
      </w:r>
      <w:r>
        <w:rPr>
          <w:rFonts w:ascii="Times New Roman" w:eastAsia="仿宋_GB2312" w:hAnsi="Times New Roman" w:hint="eastAsia"/>
          <w:sz w:val="32"/>
          <w:szCs w:val="32"/>
        </w:rPr>
        <w:t>的新型运营教学模式，助力院校实现</w:t>
      </w:r>
      <w:r>
        <w:rPr>
          <w:rFonts w:ascii="Times New Roman" w:eastAsia="仿宋_GB2312" w:hAnsi="Times New Roman" w:hint="eastAsia"/>
          <w:sz w:val="32"/>
          <w:szCs w:val="32"/>
        </w:rPr>
        <w:t>AI</w:t>
      </w:r>
      <w:r>
        <w:rPr>
          <w:rFonts w:ascii="Times New Roman" w:eastAsia="仿宋_GB2312" w:hAnsi="Times New Roman" w:hint="eastAsia"/>
          <w:sz w:val="32"/>
          <w:szCs w:val="32"/>
        </w:rPr>
        <w:t>与日常教学、学生培养、行政办公的深度融合，推动智慧校园规范化、常态化落地应用</w:t>
      </w:r>
      <w:r>
        <w:rPr>
          <w:rFonts w:ascii="Times New Roman" w:eastAsia="仿宋_GB2312" w:hAnsi="Times New Roman" w:hint="eastAsia"/>
          <w:sz w:val="32"/>
          <w:szCs w:val="32"/>
        </w:rPr>
        <w:t>。</w:t>
      </w:r>
    </w:p>
    <w:p w14:paraId="17879396"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hint="eastAsia"/>
          <w:sz w:val="32"/>
          <w:szCs w:val="32"/>
        </w:rPr>
        <w:t>赛题提供资源：大赛期间提供网易</w:t>
      </w:r>
      <w:r>
        <w:rPr>
          <w:rFonts w:ascii="Times New Roman" w:eastAsia="仿宋_GB2312" w:hAnsi="Times New Roman" w:hint="eastAsia"/>
          <w:sz w:val="32"/>
          <w:szCs w:val="32"/>
        </w:rPr>
        <w:t>Codewave-SAAS</w:t>
      </w:r>
      <w:r>
        <w:rPr>
          <w:rFonts w:ascii="Times New Roman" w:eastAsia="仿宋_GB2312" w:hAnsi="Times New Roman" w:hint="eastAsia"/>
          <w:sz w:val="32"/>
          <w:szCs w:val="32"/>
        </w:rPr>
        <w:t>版本及网易帝王蟹平台供有需要的参赛团队使用，并包括在线技术答疑微信群、在线教学视频，以学校为单位单独申请流程。</w:t>
      </w:r>
    </w:p>
    <w:p w14:paraId="2B8FCE5A"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hint="eastAsia"/>
          <w:sz w:val="32"/>
          <w:szCs w:val="32"/>
        </w:rPr>
        <w:t>赛题联系人：林双飞，联系电话</w:t>
      </w:r>
      <w:r>
        <w:rPr>
          <w:rFonts w:ascii="Times New Roman" w:eastAsia="仿宋_GB2312" w:hAnsi="Times New Roman" w:hint="eastAsia"/>
          <w:sz w:val="32"/>
          <w:szCs w:val="32"/>
        </w:rPr>
        <w:t>13805717889</w:t>
      </w:r>
      <w:r>
        <w:rPr>
          <w:rFonts w:ascii="Times New Roman" w:eastAsia="仿宋_GB2312" w:hAnsi="Times New Roman" w:hint="eastAsia"/>
          <w:sz w:val="32"/>
          <w:szCs w:val="32"/>
        </w:rPr>
        <w:t>。</w:t>
      </w:r>
    </w:p>
    <w:p w14:paraId="69A699B9" w14:textId="77777777" w:rsidR="00344F5A" w:rsidRDefault="00B110C8">
      <w:pPr>
        <w:spacing w:line="580" w:lineRule="exact"/>
        <w:ind w:firstLineChars="200" w:firstLine="643"/>
        <w:rPr>
          <w:rFonts w:ascii="Times New Roman" w:eastAsia="楷体_GB2312" w:hAnsi="Times New Roman"/>
          <w:b/>
          <w:sz w:val="32"/>
          <w:szCs w:val="32"/>
        </w:rPr>
      </w:pPr>
      <w:r>
        <w:rPr>
          <w:rFonts w:ascii="Times New Roman" w:eastAsia="楷体_GB2312" w:hAnsi="Times New Roman" w:hint="eastAsia"/>
          <w:b/>
          <w:sz w:val="32"/>
          <w:szCs w:val="32"/>
        </w:rPr>
        <w:t>（六）文旅智能辅助场景基于</w:t>
      </w:r>
      <w:r>
        <w:rPr>
          <w:rFonts w:ascii="Times New Roman" w:eastAsia="楷体_GB2312" w:hAnsi="Times New Roman" w:hint="eastAsia"/>
          <w:b/>
          <w:sz w:val="32"/>
          <w:szCs w:val="32"/>
        </w:rPr>
        <w:t>AI Coding</w:t>
      </w:r>
      <w:r>
        <w:rPr>
          <w:rFonts w:ascii="Times New Roman" w:eastAsia="楷体_GB2312" w:hAnsi="Times New Roman" w:hint="eastAsia"/>
          <w:b/>
          <w:sz w:val="32"/>
          <w:szCs w:val="32"/>
        </w:rPr>
        <w:t>或</w:t>
      </w:r>
      <w:r>
        <w:rPr>
          <w:rFonts w:ascii="Times New Roman" w:eastAsia="楷体_GB2312" w:hAnsi="Times New Roman" w:hint="eastAsia"/>
          <w:b/>
          <w:sz w:val="32"/>
          <w:szCs w:val="32"/>
        </w:rPr>
        <w:t>OpenClaw</w:t>
      </w:r>
      <w:r>
        <w:rPr>
          <w:rFonts w:ascii="Times New Roman" w:eastAsia="楷体_GB2312" w:hAnsi="Times New Roman" w:hint="eastAsia"/>
          <w:b/>
          <w:sz w:val="32"/>
          <w:szCs w:val="32"/>
        </w:rPr>
        <w:t>引擎规范</w:t>
      </w:r>
    </w:p>
    <w:p w14:paraId="14C5AF40"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1.</w:t>
      </w:r>
      <w:r>
        <w:rPr>
          <w:rFonts w:ascii="Times New Roman" w:eastAsia="仿宋_GB2312" w:hAnsi="Times New Roman" w:hint="eastAsia"/>
          <w:sz w:val="32"/>
          <w:szCs w:val="32"/>
        </w:rPr>
        <w:t>赛题发布单位：杭州网易智企科技有限公司</w:t>
      </w:r>
    </w:p>
    <w:p w14:paraId="683B43B9"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hint="eastAsia"/>
          <w:sz w:val="32"/>
          <w:szCs w:val="32"/>
        </w:rPr>
        <w:t>赛题介绍（文旅</w:t>
      </w:r>
      <w:r>
        <w:rPr>
          <w:rFonts w:ascii="Times New Roman" w:eastAsia="仿宋_GB2312" w:hAnsi="Times New Roman" w:hint="eastAsia"/>
          <w:sz w:val="32"/>
          <w:szCs w:val="32"/>
        </w:rPr>
        <w:t>AI</w:t>
      </w:r>
      <w:r>
        <w:rPr>
          <w:rFonts w:ascii="Times New Roman" w:eastAsia="仿宋_GB2312" w:hAnsi="Times New Roman" w:hint="eastAsia"/>
          <w:sz w:val="32"/>
          <w:szCs w:val="32"/>
        </w:rPr>
        <w:t>场景）：针对文旅行业景区、酒店、餐饮核心业态中消费体验同质化、客源转化效率低、产品创新迭代慢三大痛点，开发基于</w:t>
      </w:r>
      <w:r>
        <w:rPr>
          <w:rFonts w:ascii="Times New Roman" w:eastAsia="仿宋_GB2312" w:hAnsi="Times New Roman" w:hint="eastAsia"/>
          <w:sz w:val="32"/>
          <w:szCs w:val="32"/>
        </w:rPr>
        <w:t>AI Coding</w:t>
      </w:r>
      <w:r>
        <w:rPr>
          <w:rFonts w:ascii="Times New Roman" w:eastAsia="仿宋_GB2312" w:hAnsi="Times New Roman" w:hint="eastAsia"/>
          <w:sz w:val="32"/>
          <w:szCs w:val="32"/>
        </w:rPr>
        <w:t>或</w:t>
      </w:r>
      <w:r>
        <w:rPr>
          <w:rFonts w:ascii="Times New Roman" w:eastAsia="仿宋_GB2312" w:hAnsi="Times New Roman" w:hint="eastAsia"/>
          <w:sz w:val="32"/>
          <w:szCs w:val="32"/>
        </w:rPr>
        <w:t>OpenC</w:t>
      </w:r>
      <w:r>
        <w:rPr>
          <w:rFonts w:ascii="Times New Roman" w:eastAsia="仿宋_GB2312" w:hAnsi="Times New Roman" w:hint="eastAsia"/>
          <w:sz w:val="32"/>
          <w:szCs w:val="32"/>
        </w:rPr>
        <w:t>law</w:t>
      </w:r>
      <w:r>
        <w:rPr>
          <w:rFonts w:ascii="Times New Roman" w:eastAsia="仿宋_GB2312" w:hAnsi="Times New Roman" w:hint="eastAsia"/>
          <w:sz w:val="32"/>
          <w:szCs w:val="32"/>
        </w:rPr>
        <w:t>引擎的文旅全场景智能辅助</w:t>
      </w:r>
      <w:r>
        <w:rPr>
          <w:rFonts w:ascii="Times New Roman" w:eastAsia="仿宋_GB2312" w:hAnsi="Times New Roman" w:hint="eastAsia"/>
          <w:sz w:val="32"/>
          <w:szCs w:val="32"/>
        </w:rPr>
        <w:t>Skill</w:t>
      </w:r>
      <w:r>
        <w:rPr>
          <w:rFonts w:ascii="Times New Roman" w:eastAsia="仿宋_GB2312" w:hAnsi="Times New Roman" w:hint="eastAsia"/>
          <w:sz w:val="32"/>
          <w:szCs w:val="32"/>
        </w:rPr>
        <w:t>系统。系统需通过轻量化智能</w:t>
      </w:r>
      <w:r>
        <w:rPr>
          <w:rFonts w:ascii="Times New Roman" w:eastAsia="仿宋_GB2312" w:hAnsi="Times New Roman" w:hint="eastAsia"/>
          <w:sz w:val="32"/>
          <w:szCs w:val="32"/>
        </w:rPr>
        <w:t>Skill</w:t>
      </w:r>
      <w:r>
        <w:rPr>
          <w:rFonts w:ascii="Times New Roman" w:eastAsia="仿宋_GB2312" w:hAnsi="Times New Roman" w:hint="eastAsia"/>
          <w:sz w:val="32"/>
          <w:szCs w:val="32"/>
        </w:rPr>
        <w:t>协同工作，实现文旅场景智能咨询应答、个性化游玩旅居餐饮方案智能规划、文旅营销内容智能生成、特色文创与服务产品创新赋能、客源需</w:t>
      </w:r>
      <w:r>
        <w:rPr>
          <w:rFonts w:ascii="Times New Roman" w:eastAsia="仿宋_GB2312" w:hAnsi="Times New Roman" w:hint="eastAsia"/>
          <w:sz w:val="32"/>
          <w:szCs w:val="32"/>
        </w:rPr>
        <w:lastRenderedPageBreak/>
        <w:t>求精准匹配，覆盖景区服务、酒店旅居、餐饮消费、文旅营销、产品研发等全业务场景，适配旅游管理、文化创意、数字媒体等相关专业实训应用。重点提升文旅消费服务质感、客源转化效率与文旅产品创新能力，有效解决传统文旅行业人工服务刻板、客群需求适配度低、营销获客成本高、产品迭代滞后的行业难题，将传统</w:t>
      </w:r>
      <w:r>
        <w:rPr>
          <w:rFonts w:ascii="Times New Roman" w:eastAsia="仿宋_GB2312" w:hAnsi="Times New Roman" w:hint="eastAsia"/>
          <w:sz w:val="32"/>
          <w:szCs w:val="32"/>
        </w:rPr>
        <w:t>“</w:t>
      </w:r>
      <w:r>
        <w:rPr>
          <w:rFonts w:ascii="Times New Roman" w:eastAsia="仿宋_GB2312" w:hAnsi="Times New Roman" w:hint="eastAsia"/>
          <w:sz w:val="32"/>
          <w:szCs w:val="32"/>
        </w:rPr>
        <w:t>人工服务、固化产品、被动</w:t>
      </w:r>
      <w:r>
        <w:rPr>
          <w:rFonts w:ascii="Times New Roman" w:eastAsia="仿宋_GB2312" w:hAnsi="Times New Roman" w:hint="eastAsia"/>
          <w:sz w:val="32"/>
          <w:szCs w:val="32"/>
        </w:rPr>
        <w:t>经营</w:t>
      </w:r>
      <w:r>
        <w:rPr>
          <w:rFonts w:ascii="Times New Roman" w:eastAsia="仿宋_GB2312" w:hAnsi="Times New Roman" w:hint="eastAsia"/>
          <w:sz w:val="32"/>
          <w:szCs w:val="32"/>
        </w:rPr>
        <w:t>”</w:t>
      </w:r>
      <w:r>
        <w:rPr>
          <w:rFonts w:ascii="Times New Roman" w:eastAsia="仿宋_GB2312" w:hAnsi="Times New Roman" w:hint="eastAsia"/>
          <w:sz w:val="32"/>
          <w:szCs w:val="32"/>
        </w:rPr>
        <w:t>的文旅运营模式重构为</w:t>
      </w:r>
      <w:r>
        <w:rPr>
          <w:rFonts w:ascii="Times New Roman" w:eastAsia="仿宋_GB2312" w:hAnsi="Times New Roman" w:hint="eastAsia"/>
          <w:sz w:val="32"/>
          <w:szCs w:val="32"/>
        </w:rPr>
        <w:t>“</w:t>
      </w:r>
      <w:r>
        <w:rPr>
          <w:rFonts w:ascii="Times New Roman" w:eastAsia="仿宋_GB2312" w:hAnsi="Times New Roman" w:hint="eastAsia"/>
          <w:sz w:val="32"/>
          <w:szCs w:val="32"/>
        </w:rPr>
        <w:t>智能适配、创新迭代、精准创收</w:t>
      </w:r>
      <w:r>
        <w:rPr>
          <w:rFonts w:ascii="Times New Roman" w:eastAsia="仿宋_GB2312" w:hAnsi="Times New Roman" w:hint="eastAsia"/>
          <w:sz w:val="32"/>
          <w:szCs w:val="32"/>
        </w:rPr>
        <w:t>”</w:t>
      </w:r>
      <w:r>
        <w:rPr>
          <w:rFonts w:ascii="Times New Roman" w:eastAsia="仿宋_GB2312" w:hAnsi="Times New Roman" w:hint="eastAsia"/>
          <w:sz w:val="32"/>
          <w:szCs w:val="32"/>
        </w:rPr>
        <w:t>，推动文旅产业运营知识与智能技术深度融合，持续优化大众文旅消费体验、激活文旅消费市场、助力智慧文旅产业高质量升级发展。</w:t>
      </w:r>
    </w:p>
    <w:p w14:paraId="680DFB66"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hint="eastAsia"/>
          <w:sz w:val="32"/>
          <w:szCs w:val="32"/>
        </w:rPr>
        <w:t>赛题提供资源：大赛期间提供网易</w:t>
      </w:r>
      <w:r>
        <w:rPr>
          <w:rFonts w:ascii="Times New Roman" w:eastAsia="仿宋_GB2312" w:hAnsi="Times New Roman" w:hint="eastAsia"/>
          <w:sz w:val="32"/>
          <w:szCs w:val="32"/>
        </w:rPr>
        <w:t>Codewave-SAAS</w:t>
      </w:r>
      <w:r>
        <w:rPr>
          <w:rFonts w:ascii="Times New Roman" w:eastAsia="仿宋_GB2312" w:hAnsi="Times New Roman" w:hint="eastAsia"/>
          <w:sz w:val="32"/>
          <w:szCs w:val="32"/>
        </w:rPr>
        <w:t>版本及网易帝王蟹平台供有需要的参赛团队使用，并包括在线技术答疑微信群、在线教学视频，以学校为单位单独申请流程。</w:t>
      </w:r>
    </w:p>
    <w:p w14:paraId="45B54636"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hint="eastAsia"/>
          <w:sz w:val="32"/>
          <w:szCs w:val="32"/>
        </w:rPr>
        <w:t>赛题联系人：林双飞，联系电话</w:t>
      </w:r>
      <w:r>
        <w:rPr>
          <w:rFonts w:ascii="Times New Roman" w:eastAsia="仿宋_GB2312" w:hAnsi="Times New Roman" w:hint="eastAsia"/>
          <w:sz w:val="32"/>
          <w:szCs w:val="32"/>
        </w:rPr>
        <w:t>13805717889</w:t>
      </w:r>
      <w:r>
        <w:rPr>
          <w:rFonts w:ascii="Times New Roman" w:eastAsia="仿宋_GB2312" w:hAnsi="Times New Roman" w:hint="eastAsia"/>
          <w:sz w:val="32"/>
          <w:szCs w:val="32"/>
        </w:rPr>
        <w:t>。</w:t>
      </w:r>
    </w:p>
    <w:p w14:paraId="7D50AA8C" w14:textId="77777777" w:rsidR="00344F5A" w:rsidRDefault="00B110C8">
      <w:pPr>
        <w:spacing w:line="580" w:lineRule="exact"/>
        <w:ind w:firstLineChars="200" w:firstLine="643"/>
        <w:rPr>
          <w:rFonts w:ascii="Times New Roman" w:eastAsia="楷体_GB2312" w:hAnsi="Times New Roman"/>
          <w:b/>
          <w:sz w:val="32"/>
          <w:szCs w:val="32"/>
        </w:rPr>
      </w:pPr>
      <w:r>
        <w:rPr>
          <w:rFonts w:ascii="Times New Roman" w:eastAsia="楷体_GB2312" w:hAnsi="Times New Roman" w:hint="eastAsia"/>
          <w:b/>
          <w:sz w:val="32"/>
          <w:szCs w:val="32"/>
        </w:rPr>
        <w:t>（七）基于面向智慧零售的可控自主服务机器人研发与应用</w:t>
      </w:r>
    </w:p>
    <w:p w14:paraId="7991D3A6"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1.</w:t>
      </w:r>
      <w:r>
        <w:rPr>
          <w:rFonts w:ascii="Times New Roman" w:eastAsia="仿宋_GB2312" w:hAnsi="Times New Roman" w:hint="eastAsia"/>
          <w:sz w:val="32"/>
          <w:szCs w:val="32"/>
        </w:rPr>
        <w:t>赛题发布单位：锐捷网络股份有限公司</w:t>
      </w:r>
    </w:p>
    <w:p w14:paraId="22617913"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hint="eastAsia"/>
          <w:sz w:val="32"/>
          <w:szCs w:val="32"/>
        </w:rPr>
        <w:t>赛题介绍（院校</w:t>
      </w:r>
      <w:r>
        <w:rPr>
          <w:rFonts w:ascii="Times New Roman" w:eastAsia="仿宋_GB2312" w:hAnsi="Times New Roman" w:hint="eastAsia"/>
          <w:sz w:val="32"/>
          <w:szCs w:val="32"/>
        </w:rPr>
        <w:t>AI</w:t>
      </w:r>
      <w:r>
        <w:rPr>
          <w:rFonts w:ascii="Times New Roman" w:eastAsia="仿宋_GB2312" w:hAnsi="Times New Roman" w:hint="eastAsia"/>
          <w:sz w:val="32"/>
          <w:szCs w:val="32"/>
        </w:rPr>
        <w:t>场景）：此赛题激励大学生在机器人、人工智能、新零售交叉领域进行创新实践，在已知环境地图与货品位置的条件下，综合考察参赛队伍在动态路径规划与重规划、基于视觉伺服的精准抓取或操作、复杂姿态下的机械臂控制、人机安全交互及多任务调度等方面的能力。</w:t>
      </w:r>
    </w:p>
    <w:p w14:paraId="1C1E1E72" w14:textId="77777777" w:rsidR="00344F5A" w:rsidRDefault="00B110C8">
      <w:pPr>
        <w:pStyle w:val="a6"/>
        <w:widowControl w:val="0"/>
        <w:spacing w:before="0" w:beforeAutospacing="0" w:after="0" w:afterAutospacing="0" w:line="580" w:lineRule="exact"/>
        <w:ind w:firstLineChars="200" w:firstLine="640"/>
        <w:rPr>
          <w:rFonts w:ascii="Times New Roman" w:eastAsia="仿宋_GB2312" w:hAnsi="Times New Roman"/>
          <w:sz w:val="32"/>
          <w:szCs w:val="32"/>
        </w:rPr>
      </w:pPr>
      <w:r>
        <w:rPr>
          <w:rFonts w:ascii="Times New Roman" w:eastAsia="仿宋_GB2312" w:hAnsi="Times New Roman" w:cs="Times New Roman" w:hint="eastAsia"/>
          <w:kern w:val="2"/>
          <w:sz w:val="32"/>
          <w:szCs w:val="32"/>
        </w:rPr>
        <w:t>本次比赛场景设定于</w:t>
      </w:r>
      <w:r>
        <w:rPr>
          <w:rFonts w:ascii="Times New Roman" w:eastAsia="仿宋_GB2312" w:hAnsi="Times New Roman" w:cs="Times New Roman" w:hint="eastAsia"/>
          <w:kern w:val="2"/>
          <w:sz w:val="32"/>
          <w:szCs w:val="32"/>
        </w:rPr>
        <w:t>5m</w:t>
      </w:r>
      <w:r>
        <w:rPr>
          <w:rFonts w:ascii="Times New Roman" w:eastAsia="仿宋_GB2312" w:hAnsi="Times New Roman" w:cs="Times New Roman" w:hint="eastAsia"/>
          <w:kern w:val="2"/>
          <w:sz w:val="32"/>
          <w:szCs w:val="32"/>
        </w:rPr>
        <w:t>×</w:t>
      </w:r>
      <w:r>
        <w:rPr>
          <w:rFonts w:ascii="Times New Roman" w:eastAsia="仿宋_GB2312" w:hAnsi="Times New Roman" w:cs="Times New Roman" w:hint="eastAsia"/>
          <w:kern w:val="2"/>
          <w:sz w:val="32"/>
          <w:szCs w:val="32"/>
        </w:rPr>
        <w:t>8m</w:t>
      </w:r>
      <w:r>
        <w:rPr>
          <w:rFonts w:ascii="Times New Roman" w:eastAsia="仿宋_GB2312" w:hAnsi="Times New Roman" w:cs="Times New Roman" w:hint="eastAsia"/>
          <w:kern w:val="2"/>
          <w:sz w:val="32"/>
          <w:szCs w:val="32"/>
        </w:rPr>
        <w:t>的室内平整场地，整体布局包含机器人出发的起始区、放置</w:t>
      </w:r>
      <w:r>
        <w:rPr>
          <w:rFonts w:ascii="Times New Roman" w:eastAsia="仿宋_GB2312" w:hAnsi="Times New Roman" w:cs="Times New Roman" w:hint="eastAsia"/>
          <w:kern w:val="2"/>
          <w:sz w:val="32"/>
          <w:szCs w:val="32"/>
        </w:rPr>
        <w:t>3</w:t>
      </w:r>
      <w:r>
        <w:rPr>
          <w:rFonts w:ascii="Times New Roman" w:eastAsia="仿宋_GB2312" w:hAnsi="Times New Roman" w:cs="Times New Roman" w:hint="eastAsia"/>
          <w:kern w:val="2"/>
          <w:sz w:val="32"/>
          <w:szCs w:val="32"/>
        </w:rPr>
        <w:t>组标准货架（层高分别为</w:t>
      </w:r>
      <w:r>
        <w:rPr>
          <w:rFonts w:ascii="Times New Roman" w:eastAsia="仿宋_GB2312" w:hAnsi="Times New Roman" w:cs="Times New Roman" w:hint="eastAsia"/>
          <w:kern w:val="2"/>
          <w:sz w:val="32"/>
          <w:szCs w:val="32"/>
        </w:rPr>
        <w:t>0.6m</w:t>
      </w:r>
      <w:r>
        <w:rPr>
          <w:rFonts w:ascii="Times New Roman" w:eastAsia="仿宋_GB2312" w:hAnsi="Times New Roman" w:cs="Times New Roman" w:hint="eastAsia"/>
          <w:kern w:val="2"/>
          <w:sz w:val="32"/>
          <w:szCs w:val="32"/>
        </w:rPr>
        <w:t>、</w:t>
      </w:r>
      <w:r>
        <w:rPr>
          <w:rFonts w:ascii="Times New Roman" w:eastAsia="仿宋_GB2312" w:hAnsi="Times New Roman" w:cs="Times New Roman" w:hint="eastAsia"/>
          <w:kern w:val="2"/>
          <w:sz w:val="32"/>
          <w:szCs w:val="32"/>
        </w:rPr>
        <w:lastRenderedPageBreak/>
        <w:t>0.9m</w:t>
      </w:r>
      <w:r>
        <w:rPr>
          <w:rFonts w:ascii="Times New Roman" w:eastAsia="仿宋_GB2312" w:hAnsi="Times New Roman" w:cs="Times New Roman" w:hint="eastAsia"/>
          <w:kern w:val="2"/>
          <w:sz w:val="32"/>
          <w:szCs w:val="32"/>
        </w:rPr>
        <w:t>、</w:t>
      </w:r>
      <w:r>
        <w:rPr>
          <w:rFonts w:ascii="Times New Roman" w:eastAsia="仿宋_GB2312" w:hAnsi="Times New Roman" w:cs="Times New Roman" w:hint="eastAsia"/>
          <w:kern w:val="2"/>
          <w:sz w:val="32"/>
          <w:szCs w:val="32"/>
        </w:rPr>
        <w:t>1.2m</w:t>
      </w:r>
      <w:r>
        <w:rPr>
          <w:rFonts w:ascii="Times New Roman" w:eastAsia="仿宋_GB2312" w:hAnsi="Times New Roman" w:cs="Times New Roman" w:hint="eastAsia"/>
          <w:kern w:val="2"/>
          <w:sz w:val="32"/>
          <w:szCs w:val="32"/>
        </w:rPr>
        <w:t>，深度约</w:t>
      </w:r>
      <w:r>
        <w:rPr>
          <w:rFonts w:ascii="Times New Roman" w:eastAsia="仿宋_GB2312" w:hAnsi="Times New Roman" w:cs="Times New Roman" w:hint="eastAsia"/>
          <w:kern w:val="2"/>
          <w:sz w:val="32"/>
          <w:szCs w:val="32"/>
        </w:rPr>
        <w:t>0.5m</w:t>
      </w:r>
      <w:r>
        <w:rPr>
          <w:rFonts w:ascii="Times New Roman" w:eastAsia="仿宋_GB2312" w:hAnsi="Times New Roman" w:cs="Times New Roman" w:hint="eastAsia"/>
          <w:kern w:val="2"/>
          <w:sz w:val="32"/>
          <w:szCs w:val="32"/>
        </w:rPr>
        <w:t>）的货架区、货架前的取货通道、会随机布设静态障碍物（如箱子）的主通道动态障碍区，以及中央设有</w:t>
      </w:r>
      <w:r>
        <w:rPr>
          <w:rFonts w:ascii="Times New Roman" w:eastAsia="仿宋_GB2312" w:hAnsi="Times New Roman" w:cs="Times New Roman" w:hint="eastAsia"/>
          <w:kern w:val="2"/>
          <w:sz w:val="32"/>
          <w:szCs w:val="32"/>
        </w:rPr>
        <w:t>“</w:t>
      </w:r>
      <w:r>
        <w:rPr>
          <w:rFonts w:ascii="Times New Roman" w:eastAsia="仿宋_GB2312" w:hAnsi="Times New Roman" w:cs="Times New Roman" w:hint="eastAsia"/>
          <w:kern w:val="2"/>
          <w:sz w:val="32"/>
          <w:szCs w:val="32"/>
        </w:rPr>
        <w:t>顾客接收</w:t>
      </w:r>
      <w:r>
        <w:rPr>
          <w:rFonts w:ascii="Times New Roman" w:eastAsia="仿宋_GB2312" w:hAnsi="Times New Roman" w:cs="Times New Roman" w:hint="eastAsia"/>
          <w:kern w:val="2"/>
          <w:sz w:val="32"/>
          <w:szCs w:val="32"/>
        </w:rPr>
        <w:t>平台</w:t>
      </w:r>
      <w:r>
        <w:rPr>
          <w:rFonts w:ascii="Times New Roman" w:eastAsia="仿宋_GB2312" w:hAnsi="Times New Roman" w:cs="Times New Roman" w:hint="eastAsia"/>
          <w:kern w:val="2"/>
          <w:sz w:val="32"/>
          <w:szCs w:val="32"/>
        </w:rPr>
        <w:t>”</w:t>
      </w:r>
      <w:r>
        <w:rPr>
          <w:rFonts w:ascii="Times New Roman" w:eastAsia="仿宋_GB2312" w:hAnsi="Times New Roman" w:cs="Times New Roman" w:hint="eastAsia"/>
          <w:kern w:val="2"/>
          <w:sz w:val="32"/>
          <w:szCs w:val="32"/>
        </w:rPr>
        <w:t>（由可移动小车或工作人员模拟）的</w:t>
      </w:r>
      <w:r>
        <w:rPr>
          <w:rFonts w:ascii="Times New Roman" w:eastAsia="仿宋_GB2312" w:hAnsi="Times New Roman" w:cs="Times New Roman" w:hint="eastAsia"/>
          <w:kern w:val="2"/>
          <w:sz w:val="32"/>
          <w:szCs w:val="32"/>
        </w:rPr>
        <w:t>1m</w:t>
      </w:r>
      <w:r>
        <w:rPr>
          <w:rFonts w:ascii="Times New Roman" w:eastAsia="仿宋_GB2312" w:hAnsi="Times New Roman" w:cs="Times New Roman" w:hint="eastAsia"/>
          <w:kern w:val="2"/>
          <w:sz w:val="32"/>
          <w:szCs w:val="32"/>
        </w:rPr>
        <w:t>×</w:t>
      </w:r>
      <w:r>
        <w:rPr>
          <w:rFonts w:ascii="Times New Roman" w:eastAsia="仿宋_GB2312" w:hAnsi="Times New Roman" w:cs="Times New Roman" w:hint="eastAsia"/>
          <w:kern w:val="2"/>
          <w:sz w:val="32"/>
          <w:szCs w:val="32"/>
        </w:rPr>
        <w:t>1m</w:t>
      </w:r>
      <w:r>
        <w:rPr>
          <w:rFonts w:ascii="Times New Roman" w:eastAsia="仿宋_GB2312" w:hAnsi="Times New Roman" w:cs="Times New Roman" w:hint="eastAsia"/>
          <w:kern w:val="2"/>
          <w:sz w:val="32"/>
          <w:szCs w:val="32"/>
        </w:rPr>
        <w:t>送货区。在物品与定位机制上，货架区的每个货位下方均贴有唯一固定的</w:t>
      </w:r>
      <w:r>
        <w:rPr>
          <w:rFonts w:ascii="Times New Roman" w:eastAsia="仿宋_GB2312" w:hAnsi="Times New Roman" w:cs="Times New Roman" w:hint="eastAsia"/>
          <w:kern w:val="2"/>
          <w:sz w:val="32"/>
          <w:szCs w:val="32"/>
        </w:rPr>
        <w:t>Aruco</w:t>
      </w:r>
      <w:r>
        <w:rPr>
          <w:rFonts w:ascii="Times New Roman" w:eastAsia="仿宋_GB2312" w:hAnsi="Times New Roman" w:cs="Times New Roman" w:hint="eastAsia"/>
          <w:kern w:val="2"/>
          <w:sz w:val="32"/>
          <w:szCs w:val="32"/>
        </w:rPr>
        <w:t>码用于精确定位，严格按照五大类清单准备的物品被固定放置于对应货位，其具体位置信息（如货架、层、列）将随比赛订单一同下发。参赛选手需自带通用具身机器人平台，以及具备数据标注、模型训练、仿真与调测等功能的开发工具，以满足</w:t>
      </w:r>
      <w:r>
        <w:rPr>
          <w:rFonts w:ascii="Times New Roman" w:eastAsia="仿宋_GB2312" w:hAnsi="Times New Roman" w:cs="Times New Roman" w:hint="eastAsia"/>
          <w:kern w:val="2"/>
          <w:sz w:val="32"/>
          <w:szCs w:val="32"/>
        </w:rPr>
        <w:t>AI</w:t>
      </w:r>
      <w:r>
        <w:rPr>
          <w:rFonts w:ascii="Times New Roman" w:eastAsia="仿宋_GB2312" w:hAnsi="Times New Roman" w:cs="Times New Roman" w:hint="eastAsia"/>
          <w:kern w:val="2"/>
          <w:sz w:val="32"/>
          <w:szCs w:val="32"/>
        </w:rPr>
        <w:t>模型及基于</w:t>
      </w:r>
      <w:r>
        <w:rPr>
          <w:rFonts w:ascii="Times New Roman" w:eastAsia="仿宋_GB2312" w:hAnsi="Times New Roman" w:cs="Times New Roman" w:hint="eastAsia"/>
          <w:kern w:val="2"/>
          <w:sz w:val="32"/>
          <w:szCs w:val="32"/>
        </w:rPr>
        <w:t>ROS</w:t>
      </w:r>
      <w:r>
        <w:rPr>
          <w:rFonts w:ascii="Times New Roman" w:eastAsia="仿宋_GB2312" w:hAnsi="Times New Roman" w:cs="Times New Roman" w:hint="eastAsia"/>
          <w:kern w:val="2"/>
          <w:sz w:val="32"/>
          <w:szCs w:val="32"/>
        </w:rPr>
        <w:t>的自动驾驶程序开发需求。</w:t>
      </w:r>
    </w:p>
    <w:p w14:paraId="0C6EC82A"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hint="eastAsia"/>
          <w:sz w:val="32"/>
          <w:szCs w:val="32"/>
        </w:rPr>
        <w:t>赛题提供资源：（</w:t>
      </w:r>
      <w:r>
        <w:rPr>
          <w:rFonts w:ascii="Times New Roman" w:eastAsia="仿宋_GB2312" w:hAnsi="Times New Roman" w:hint="eastAsia"/>
          <w:sz w:val="32"/>
          <w:szCs w:val="32"/>
        </w:rPr>
        <w:t>1</w:t>
      </w:r>
      <w:r>
        <w:rPr>
          <w:rFonts w:ascii="Times New Roman" w:eastAsia="仿宋_GB2312" w:hAnsi="Times New Roman" w:hint="eastAsia"/>
          <w:sz w:val="32"/>
          <w:szCs w:val="32"/>
        </w:rPr>
        <w:t>）专家指导：配备专业导师团队进行全程技术指导；（</w:t>
      </w:r>
      <w:r>
        <w:rPr>
          <w:rFonts w:ascii="Times New Roman" w:eastAsia="仿宋_GB2312" w:hAnsi="Times New Roman" w:hint="eastAsia"/>
          <w:sz w:val="32"/>
          <w:szCs w:val="32"/>
        </w:rPr>
        <w:t>2</w:t>
      </w:r>
      <w:r>
        <w:rPr>
          <w:rFonts w:ascii="Times New Roman" w:eastAsia="仿宋_GB2312" w:hAnsi="Times New Roman" w:hint="eastAsia"/>
          <w:sz w:val="32"/>
          <w:szCs w:val="32"/>
        </w:rPr>
        <w:t>）就业支持：获奖团队核心成员可获公司实习机会，表现优异者</w:t>
      </w:r>
      <w:r>
        <w:rPr>
          <w:rFonts w:ascii="Times New Roman" w:eastAsia="仿宋_GB2312" w:hAnsi="Times New Roman" w:hint="eastAsia"/>
          <w:sz w:val="32"/>
          <w:szCs w:val="32"/>
        </w:rPr>
        <w:t>可获转校招资格；（</w:t>
      </w:r>
      <w:r>
        <w:rPr>
          <w:rFonts w:ascii="Times New Roman" w:eastAsia="仿宋_GB2312" w:hAnsi="Times New Roman" w:hint="eastAsia"/>
          <w:sz w:val="32"/>
          <w:szCs w:val="32"/>
        </w:rPr>
        <w:t>3</w:t>
      </w:r>
      <w:r>
        <w:rPr>
          <w:rFonts w:ascii="Times New Roman" w:eastAsia="仿宋_GB2312" w:hAnsi="Times New Roman" w:hint="eastAsia"/>
          <w:sz w:val="32"/>
          <w:szCs w:val="32"/>
        </w:rPr>
        <w:t>）讲解支持：企业通过线上线下多种形式开展命题讲解，选手可联系专家团队咨询项目需求。</w:t>
      </w:r>
    </w:p>
    <w:p w14:paraId="56494DE0"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hint="eastAsia"/>
          <w:sz w:val="32"/>
          <w:szCs w:val="32"/>
        </w:rPr>
        <w:t>赛题联系人：郑建平，联系电话</w:t>
      </w:r>
      <w:r>
        <w:rPr>
          <w:rFonts w:ascii="Times New Roman" w:eastAsia="仿宋_GB2312" w:hAnsi="Times New Roman" w:hint="eastAsia"/>
          <w:sz w:val="32"/>
          <w:szCs w:val="32"/>
        </w:rPr>
        <w:t>17712376665</w:t>
      </w:r>
      <w:r>
        <w:rPr>
          <w:rFonts w:ascii="Times New Roman" w:eastAsia="仿宋_GB2312" w:hAnsi="Times New Roman" w:hint="eastAsia"/>
          <w:sz w:val="32"/>
          <w:szCs w:val="32"/>
        </w:rPr>
        <w:t>。</w:t>
      </w:r>
    </w:p>
    <w:p w14:paraId="2DCE5917" w14:textId="77777777" w:rsidR="00344F5A" w:rsidRDefault="00B110C8">
      <w:pPr>
        <w:spacing w:line="580" w:lineRule="exact"/>
        <w:ind w:firstLineChars="200" w:firstLine="643"/>
        <w:rPr>
          <w:rFonts w:ascii="Times New Roman" w:eastAsia="楷体_GB2312" w:hAnsi="Times New Roman"/>
          <w:b/>
          <w:sz w:val="32"/>
          <w:szCs w:val="32"/>
        </w:rPr>
      </w:pPr>
      <w:r>
        <w:rPr>
          <w:rFonts w:ascii="Times New Roman" w:eastAsia="楷体_GB2312" w:hAnsi="Times New Roman" w:hint="eastAsia"/>
          <w:b/>
          <w:sz w:val="32"/>
          <w:szCs w:val="32"/>
        </w:rPr>
        <w:t>（八）工业图像异常检测与定位算法挑战赛</w:t>
      </w:r>
    </w:p>
    <w:p w14:paraId="71A91F53"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1.</w:t>
      </w:r>
      <w:r>
        <w:rPr>
          <w:rFonts w:ascii="Times New Roman" w:eastAsia="仿宋_GB2312" w:hAnsi="Times New Roman" w:hint="eastAsia"/>
          <w:sz w:val="32"/>
          <w:szCs w:val="32"/>
        </w:rPr>
        <w:t>赛题发布单位：杭州海康机器人股份有限公司</w:t>
      </w:r>
    </w:p>
    <w:p w14:paraId="68166FF0"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hint="eastAsia"/>
          <w:sz w:val="32"/>
          <w:szCs w:val="32"/>
        </w:rPr>
        <w:t>赛题介绍（智能制造场景）：工业异常检测（</w:t>
      </w:r>
      <w:r>
        <w:rPr>
          <w:rFonts w:ascii="Times New Roman" w:eastAsia="仿宋_GB2312" w:hAnsi="Times New Roman" w:hint="eastAsia"/>
          <w:sz w:val="32"/>
          <w:szCs w:val="32"/>
        </w:rPr>
        <w:t>Industrial Anomaly Detection, IAD</w:t>
      </w:r>
      <w:r>
        <w:rPr>
          <w:rFonts w:ascii="Times New Roman" w:eastAsia="仿宋_GB2312" w:hAnsi="Times New Roman" w:hint="eastAsia"/>
          <w:sz w:val="32"/>
          <w:szCs w:val="32"/>
        </w:rPr>
        <w:t>）是机器视觉领域的关键任务。然而，真实工业场景中缺陷样本天然稀缺，新品产线面临</w:t>
      </w:r>
      <w:r>
        <w:rPr>
          <w:rFonts w:ascii="Times New Roman" w:eastAsia="仿宋_GB2312" w:hAnsi="Times New Roman" w:hint="eastAsia"/>
          <w:sz w:val="32"/>
          <w:szCs w:val="32"/>
        </w:rPr>
        <w:t>“</w:t>
      </w:r>
      <w:r>
        <w:rPr>
          <w:rFonts w:ascii="Times New Roman" w:eastAsia="仿宋_GB2312" w:hAnsi="Times New Roman" w:hint="eastAsia"/>
          <w:sz w:val="32"/>
          <w:szCs w:val="32"/>
        </w:rPr>
        <w:t>零样本冷启动</w:t>
      </w:r>
      <w:r>
        <w:rPr>
          <w:rFonts w:ascii="Times New Roman" w:eastAsia="仿宋_GB2312" w:hAnsi="Times New Roman" w:hint="eastAsia"/>
          <w:sz w:val="32"/>
          <w:szCs w:val="32"/>
        </w:rPr>
        <w:t>”</w:t>
      </w:r>
      <w:r>
        <w:rPr>
          <w:rFonts w:ascii="Times New Roman" w:eastAsia="仿宋_GB2312" w:hAnsi="Times New Roman" w:hint="eastAsia"/>
          <w:sz w:val="32"/>
          <w:szCs w:val="32"/>
        </w:rPr>
        <w:t>困境。为此，海康机器人联合浙江大学、西安交通大学构建了</w:t>
      </w:r>
      <w:r>
        <w:rPr>
          <w:rFonts w:ascii="Times New Roman" w:eastAsia="仿宋_GB2312" w:hAnsi="Times New Roman" w:hint="eastAsia"/>
          <w:sz w:val="32"/>
          <w:szCs w:val="32"/>
        </w:rPr>
        <w:t xml:space="preserve"> Om</w:t>
      </w:r>
      <w:r>
        <w:rPr>
          <w:rFonts w:ascii="Times New Roman" w:eastAsia="仿宋_GB2312" w:hAnsi="Times New Roman" w:hint="eastAsia"/>
          <w:sz w:val="32"/>
          <w:szCs w:val="32"/>
        </w:rPr>
        <w:t>ni-AD</w:t>
      </w:r>
      <w:r>
        <w:rPr>
          <w:rFonts w:ascii="Times New Roman" w:eastAsia="仿宋_GB2312" w:hAnsi="Times New Roman" w:hint="eastAsia"/>
          <w:sz w:val="32"/>
          <w:szCs w:val="32"/>
        </w:rPr>
        <w:t>（</w:t>
      </w:r>
      <w:r>
        <w:rPr>
          <w:rFonts w:ascii="Times New Roman" w:eastAsia="仿宋_GB2312" w:hAnsi="Times New Roman" w:hint="eastAsia"/>
          <w:sz w:val="32"/>
          <w:szCs w:val="32"/>
        </w:rPr>
        <w:t>CVPR 2026</w:t>
      </w:r>
      <w:r>
        <w:rPr>
          <w:rFonts w:ascii="Times New Roman" w:eastAsia="仿宋_GB2312" w:hAnsi="Times New Roman" w:hint="eastAsia"/>
          <w:sz w:val="32"/>
          <w:szCs w:val="32"/>
        </w:rPr>
        <w:t>），这是目前业界规模最大、覆盖面最广</w:t>
      </w:r>
      <w:r>
        <w:rPr>
          <w:rFonts w:ascii="Times New Roman" w:eastAsia="仿宋_GB2312" w:hAnsi="Times New Roman" w:hint="eastAsia"/>
          <w:sz w:val="32"/>
          <w:szCs w:val="32"/>
        </w:rPr>
        <w:lastRenderedPageBreak/>
        <w:t>的工业异常检测基准数据集，涵盖</w:t>
      </w:r>
      <w:r>
        <w:rPr>
          <w:rFonts w:ascii="Times New Roman" w:eastAsia="仿宋_GB2312" w:hAnsi="Times New Roman" w:hint="eastAsia"/>
          <w:sz w:val="32"/>
          <w:szCs w:val="32"/>
        </w:rPr>
        <w:t xml:space="preserve"> 150 </w:t>
      </w:r>
      <w:r>
        <w:rPr>
          <w:rFonts w:ascii="Times New Roman" w:eastAsia="仿宋_GB2312" w:hAnsi="Times New Roman" w:hint="eastAsia"/>
          <w:sz w:val="32"/>
          <w:szCs w:val="32"/>
        </w:rPr>
        <w:t>类产品、</w:t>
      </w:r>
      <w:r>
        <w:rPr>
          <w:rFonts w:ascii="Times New Roman" w:eastAsia="仿宋_GB2312" w:hAnsi="Times New Roman" w:hint="eastAsia"/>
          <w:sz w:val="32"/>
          <w:szCs w:val="32"/>
        </w:rPr>
        <w:t xml:space="preserve">16 </w:t>
      </w:r>
      <w:r>
        <w:rPr>
          <w:rFonts w:ascii="Times New Roman" w:eastAsia="仿宋_GB2312" w:hAnsi="Times New Roman" w:hint="eastAsia"/>
          <w:sz w:val="32"/>
          <w:szCs w:val="32"/>
        </w:rPr>
        <w:t>个工业领域、约</w:t>
      </w:r>
      <w:r>
        <w:rPr>
          <w:rFonts w:ascii="Times New Roman" w:eastAsia="仿宋_GB2312" w:hAnsi="Times New Roman" w:hint="eastAsia"/>
          <w:sz w:val="32"/>
          <w:szCs w:val="32"/>
        </w:rPr>
        <w:t xml:space="preserve"> 35K </w:t>
      </w:r>
      <w:r>
        <w:rPr>
          <w:rFonts w:ascii="Times New Roman" w:eastAsia="仿宋_GB2312" w:hAnsi="Times New Roman" w:hint="eastAsia"/>
          <w:sz w:val="32"/>
          <w:szCs w:val="32"/>
        </w:rPr>
        <w:t>张像素级标注图像。现有</w:t>
      </w:r>
      <w:r>
        <w:rPr>
          <w:rFonts w:ascii="Times New Roman" w:eastAsia="仿宋_GB2312" w:hAnsi="Times New Roman" w:hint="eastAsia"/>
          <w:sz w:val="32"/>
          <w:szCs w:val="32"/>
        </w:rPr>
        <w:t xml:space="preserve"> SOTA </w:t>
      </w:r>
      <w:r>
        <w:rPr>
          <w:rFonts w:ascii="Times New Roman" w:eastAsia="仿宋_GB2312" w:hAnsi="Times New Roman" w:hint="eastAsia"/>
          <w:sz w:val="32"/>
          <w:szCs w:val="32"/>
        </w:rPr>
        <w:t>方法在</w:t>
      </w:r>
      <w:r>
        <w:rPr>
          <w:rFonts w:ascii="Times New Roman" w:eastAsia="仿宋_GB2312" w:hAnsi="Times New Roman" w:hint="eastAsia"/>
          <w:sz w:val="32"/>
          <w:szCs w:val="32"/>
        </w:rPr>
        <w:t xml:space="preserve"> Omni-AD </w:t>
      </w:r>
      <w:r>
        <w:rPr>
          <w:rFonts w:ascii="Times New Roman" w:eastAsia="仿宋_GB2312" w:hAnsi="Times New Roman" w:hint="eastAsia"/>
          <w:sz w:val="32"/>
          <w:szCs w:val="32"/>
        </w:rPr>
        <w:t>上的</w:t>
      </w:r>
      <w:r>
        <w:rPr>
          <w:rFonts w:ascii="Times New Roman" w:eastAsia="仿宋_GB2312" w:hAnsi="Times New Roman" w:hint="eastAsia"/>
          <w:sz w:val="32"/>
          <w:szCs w:val="32"/>
        </w:rPr>
        <w:t xml:space="preserve"> I-AUROC </w:t>
      </w:r>
      <w:r>
        <w:rPr>
          <w:rFonts w:ascii="Times New Roman" w:eastAsia="仿宋_GB2312" w:hAnsi="Times New Roman" w:hint="eastAsia"/>
          <w:sz w:val="32"/>
          <w:szCs w:val="32"/>
        </w:rPr>
        <w:t>仅</w:t>
      </w:r>
      <w:r>
        <w:rPr>
          <w:rFonts w:ascii="Times New Roman" w:eastAsia="仿宋_GB2312" w:hAnsi="Times New Roman" w:hint="eastAsia"/>
          <w:sz w:val="32"/>
          <w:szCs w:val="32"/>
        </w:rPr>
        <w:t xml:space="preserve"> 82%-88%</w:t>
      </w:r>
      <w:r>
        <w:rPr>
          <w:rFonts w:ascii="Times New Roman" w:eastAsia="仿宋_GB2312" w:hAnsi="Times New Roman" w:hint="eastAsia"/>
          <w:sz w:val="32"/>
          <w:szCs w:val="32"/>
        </w:rPr>
        <w:t>，说明该基准能有效区分算法优劣。本赛题基于</w:t>
      </w:r>
      <w:r>
        <w:rPr>
          <w:rFonts w:ascii="Times New Roman" w:eastAsia="仿宋_GB2312" w:hAnsi="Times New Roman" w:hint="eastAsia"/>
          <w:sz w:val="32"/>
          <w:szCs w:val="32"/>
        </w:rPr>
        <w:t xml:space="preserve"> Omni-AD </w:t>
      </w:r>
      <w:r>
        <w:rPr>
          <w:rFonts w:ascii="Times New Roman" w:eastAsia="仿宋_GB2312" w:hAnsi="Times New Roman" w:hint="eastAsia"/>
          <w:sz w:val="32"/>
          <w:szCs w:val="32"/>
        </w:rPr>
        <w:t>的子集（约</w:t>
      </w:r>
      <w:r>
        <w:rPr>
          <w:rFonts w:ascii="Times New Roman" w:eastAsia="仿宋_GB2312" w:hAnsi="Times New Roman" w:hint="eastAsia"/>
          <w:sz w:val="32"/>
          <w:szCs w:val="32"/>
        </w:rPr>
        <w:t xml:space="preserve"> 30-50 </w:t>
      </w:r>
      <w:r>
        <w:rPr>
          <w:rFonts w:ascii="Times New Roman" w:eastAsia="仿宋_GB2312" w:hAnsi="Times New Roman" w:hint="eastAsia"/>
          <w:sz w:val="32"/>
          <w:szCs w:val="32"/>
        </w:rPr>
        <w:t>类产品，覆盖</w:t>
      </w:r>
      <w:r>
        <w:rPr>
          <w:rFonts w:ascii="Times New Roman" w:eastAsia="仿宋_GB2312" w:hAnsi="Times New Roman" w:hint="eastAsia"/>
          <w:sz w:val="32"/>
          <w:szCs w:val="32"/>
        </w:rPr>
        <w:t xml:space="preserve"> 16 </w:t>
      </w:r>
      <w:r>
        <w:rPr>
          <w:rFonts w:ascii="Times New Roman" w:eastAsia="仿宋_GB2312" w:hAnsi="Times New Roman" w:hint="eastAsia"/>
          <w:sz w:val="32"/>
          <w:szCs w:val="32"/>
        </w:rPr>
        <w:t>个工业领域），面向无监督异常检测范式，要求参赛者设计高精度、低延迟的工业异常检测与定位算法。赛题重点引导基于</w:t>
      </w:r>
      <w:r>
        <w:rPr>
          <w:rFonts w:ascii="Times New Roman" w:eastAsia="仿宋_GB2312" w:hAnsi="Times New Roman" w:hint="eastAsia"/>
          <w:sz w:val="32"/>
          <w:szCs w:val="32"/>
        </w:rPr>
        <w:t xml:space="preserve">Transformer </w:t>
      </w:r>
      <w:r>
        <w:rPr>
          <w:rFonts w:ascii="Times New Roman" w:eastAsia="仿宋_GB2312" w:hAnsi="Times New Roman" w:hint="eastAsia"/>
          <w:sz w:val="32"/>
          <w:szCs w:val="32"/>
        </w:rPr>
        <w:t>架构的无监督异常检测方法，鼓励单模</w:t>
      </w:r>
      <w:r>
        <w:rPr>
          <w:rFonts w:ascii="Times New Roman" w:eastAsia="仿宋_GB2312" w:hAnsi="Times New Roman" w:hint="eastAsia"/>
          <w:sz w:val="32"/>
          <w:szCs w:val="32"/>
        </w:rPr>
        <w:t>型多类别泛化等前沿方向。优秀方案将有机会部署到海康机器人</w:t>
      </w:r>
      <w:r>
        <w:rPr>
          <w:rFonts w:ascii="Times New Roman" w:eastAsia="仿宋_GB2312" w:hAnsi="Times New Roman" w:hint="eastAsia"/>
          <w:sz w:val="32"/>
          <w:szCs w:val="32"/>
        </w:rPr>
        <w:t xml:space="preserve"> VM </w:t>
      </w:r>
      <w:r>
        <w:rPr>
          <w:rFonts w:ascii="Times New Roman" w:eastAsia="仿宋_GB2312" w:hAnsi="Times New Roman" w:hint="eastAsia"/>
          <w:sz w:val="32"/>
          <w:szCs w:val="32"/>
        </w:rPr>
        <w:t>算法平台，赋能真实工业质检产线。</w:t>
      </w:r>
    </w:p>
    <w:p w14:paraId="16277DAA"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hint="eastAsia"/>
          <w:sz w:val="32"/>
          <w:szCs w:val="32"/>
        </w:rPr>
        <w:t>赛题提供资源：（</w:t>
      </w:r>
      <w:r>
        <w:rPr>
          <w:rFonts w:ascii="Times New Roman" w:eastAsia="仿宋_GB2312" w:hAnsi="Times New Roman" w:hint="eastAsia"/>
          <w:sz w:val="32"/>
          <w:szCs w:val="32"/>
        </w:rPr>
        <w:t>1</w:t>
      </w:r>
      <w:r>
        <w:rPr>
          <w:rFonts w:ascii="Times New Roman" w:eastAsia="仿宋_GB2312" w:hAnsi="Times New Roman" w:hint="eastAsia"/>
          <w:sz w:val="32"/>
          <w:szCs w:val="32"/>
        </w:rPr>
        <w:t>）计算资源：组委会提供海康机器人</w:t>
      </w:r>
      <w:r>
        <w:rPr>
          <w:rFonts w:ascii="Times New Roman" w:eastAsia="仿宋_GB2312" w:hAnsi="Times New Roman" w:hint="eastAsia"/>
          <w:sz w:val="32"/>
          <w:szCs w:val="32"/>
        </w:rPr>
        <w:t xml:space="preserve"> AI </w:t>
      </w:r>
      <w:r>
        <w:rPr>
          <w:rFonts w:ascii="Times New Roman" w:eastAsia="仿宋_GB2312" w:hAnsi="Times New Roman" w:hint="eastAsia"/>
          <w:sz w:val="32"/>
          <w:szCs w:val="32"/>
        </w:rPr>
        <w:t>训练平台账号，供各参赛队伍进行模型训练与推理评测。（</w:t>
      </w:r>
      <w:r>
        <w:rPr>
          <w:rFonts w:ascii="Times New Roman" w:eastAsia="仿宋_GB2312" w:hAnsi="Times New Roman" w:hint="eastAsia"/>
          <w:sz w:val="32"/>
          <w:szCs w:val="32"/>
        </w:rPr>
        <w:t>2</w:t>
      </w:r>
      <w:r>
        <w:rPr>
          <w:rFonts w:ascii="Times New Roman" w:eastAsia="仿宋_GB2312" w:hAnsi="Times New Roman" w:hint="eastAsia"/>
          <w:sz w:val="32"/>
          <w:szCs w:val="32"/>
        </w:rPr>
        <w:t>）数据资源：组委会提供</w:t>
      </w:r>
      <w:r>
        <w:rPr>
          <w:rFonts w:ascii="Times New Roman" w:eastAsia="仿宋_GB2312" w:hAnsi="Times New Roman" w:hint="eastAsia"/>
          <w:sz w:val="32"/>
          <w:szCs w:val="32"/>
        </w:rPr>
        <w:t xml:space="preserve"> Omni-AD </w:t>
      </w:r>
      <w:r>
        <w:rPr>
          <w:rFonts w:ascii="Times New Roman" w:eastAsia="仿宋_GB2312" w:hAnsi="Times New Roman" w:hint="eastAsia"/>
          <w:sz w:val="32"/>
          <w:szCs w:val="32"/>
        </w:rPr>
        <w:t>子集的训练集（正常样本）和开发测试集（含标注）；最终评测使用未公开的测试集，确保公平性。（</w:t>
      </w:r>
      <w:r>
        <w:rPr>
          <w:rFonts w:ascii="Times New Roman" w:eastAsia="仿宋_GB2312" w:hAnsi="Times New Roman" w:hint="eastAsia"/>
          <w:sz w:val="32"/>
          <w:szCs w:val="32"/>
        </w:rPr>
        <w:t>3</w:t>
      </w:r>
      <w:r>
        <w:rPr>
          <w:rFonts w:ascii="Times New Roman" w:eastAsia="仿宋_GB2312" w:hAnsi="Times New Roman" w:hint="eastAsia"/>
          <w:sz w:val="32"/>
          <w:szCs w:val="32"/>
        </w:rPr>
        <w:t>）技术支持：组委会提供赛题相关技术答疑；统一使用钉钉群进行答疑，需企业建一个钉钉群，入群方式另行通知。</w:t>
      </w:r>
    </w:p>
    <w:p w14:paraId="1605DA65"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hint="eastAsia"/>
          <w:sz w:val="32"/>
          <w:szCs w:val="32"/>
        </w:rPr>
        <w:t>赛题联系人：王莉，联系电话</w:t>
      </w:r>
      <w:r>
        <w:rPr>
          <w:rFonts w:ascii="Times New Roman" w:eastAsia="仿宋_GB2312" w:hAnsi="Times New Roman" w:hint="eastAsia"/>
          <w:sz w:val="32"/>
          <w:szCs w:val="32"/>
        </w:rPr>
        <w:t>18969189917</w:t>
      </w:r>
      <w:r>
        <w:rPr>
          <w:rFonts w:ascii="Times New Roman" w:eastAsia="仿宋_GB2312" w:hAnsi="Times New Roman" w:hint="eastAsia"/>
          <w:sz w:val="32"/>
          <w:szCs w:val="32"/>
        </w:rPr>
        <w:t>。</w:t>
      </w:r>
    </w:p>
    <w:p w14:paraId="1B02341D" w14:textId="77777777" w:rsidR="00344F5A" w:rsidRDefault="00B110C8">
      <w:pPr>
        <w:spacing w:line="580" w:lineRule="exact"/>
        <w:ind w:firstLineChars="200" w:firstLine="643"/>
        <w:rPr>
          <w:rFonts w:ascii="Times New Roman" w:eastAsia="楷体_GB2312" w:hAnsi="Times New Roman"/>
          <w:b/>
          <w:sz w:val="32"/>
          <w:szCs w:val="32"/>
        </w:rPr>
      </w:pPr>
      <w:r>
        <w:rPr>
          <w:rFonts w:ascii="Times New Roman" w:eastAsia="楷体_GB2312" w:hAnsi="Times New Roman" w:cs="楷体_GB2312" w:hint="eastAsia"/>
          <w:b/>
          <w:sz w:val="32"/>
          <w:szCs w:val="32"/>
          <w:lang w:bidi="ar"/>
        </w:rPr>
        <w:t>（九）</w:t>
      </w:r>
      <w:r>
        <w:rPr>
          <w:rFonts w:ascii="Times New Roman" w:eastAsia="楷体_GB2312" w:hAnsi="Times New Roman" w:hint="eastAsia"/>
          <w:b/>
          <w:sz w:val="32"/>
          <w:szCs w:val="32"/>
        </w:rPr>
        <w:t>基于图像识别的大田农作物病虫害智能检测与预警系统</w:t>
      </w:r>
    </w:p>
    <w:p w14:paraId="76A4CBD9"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1.</w:t>
      </w:r>
      <w:r>
        <w:rPr>
          <w:rFonts w:ascii="Times New Roman" w:eastAsia="仿宋_GB2312" w:hAnsi="Times New Roman" w:hint="eastAsia"/>
          <w:sz w:val="32"/>
          <w:szCs w:val="32"/>
        </w:rPr>
        <w:t>赛题发布单位：杭州金扬智能科技有限公司</w:t>
      </w:r>
    </w:p>
    <w:p w14:paraId="20CFC37F"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2.</w:t>
      </w:r>
      <w:r>
        <w:rPr>
          <w:rFonts w:ascii="Times New Roman" w:eastAsia="仿宋_GB2312" w:hAnsi="Times New Roman" w:hint="eastAsia"/>
          <w:sz w:val="32"/>
          <w:szCs w:val="32"/>
        </w:rPr>
        <w:t>赛题介绍：基于通用的边缘计算硬件终端与</w:t>
      </w:r>
      <w:r>
        <w:rPr>
          <w:rFonts w:ascii="Times New Roman" w:eastAsia="仿宋_GB2312" w:hAnsi="Times New Roman" w:hint="eastAsia"/>
          <w:sz w:val="32"/>
          <w:szCs w:val="32"/>
        </w:rPr>
        <w:t>AI</w:t>
      </w:r>
      <w:r>
        <w:rPr>
          <w:rFonts w:ascii="Times New Roman" w:eastAsia="仿宋_GB2312" w:hAnsi="Times New Roman" w:hint="eastAsia"/>
          <w:sz w:val="32"/>
          <w:szCs w:val="32"/>
        </w:rPr>
        <w:t>视觉感知平台（</w:t>
      </w:r>
      <w:r>
        <w:rPr>
          <w:rFonts w:ascii="Times New Roman" w:eastAsia="仿宋_GB2312" w:hAnsi="Times New Roman" w:hint="eastAsia"/>
          <w:sz w:val="32"/>
          <w:szCs w:val="32"/>
        </w:rPr>
        <w:t>RK3588</w:t>
      </w:r>
      <w:r>
        <w:rPr>
          <w:rFonts w:ascii="Times New Roman" w:eastAsia="仿宋_GB2312" w:hAnsi="Times New Roman" w:hint="eastAsia"/>
          <w:sz w:val="32"/>
          <w:szCs w:val="32"/>
        </w:rPr>
        <w:t>及以下配置边缘硬件，不限厂家，可自研）针对农业植保工作中田间监测覆盖面不足、病虫害识别准确率低、灾</w:t>
      </w:r>
      <w:r>
        <w:rPr>
          <w:rFonts w:ascii="Times New Roman" w:eastAsia="仿宋_GB2312" w:hAnsi="Times New Roman" w:hint="eastAsia"/>
          <w:sz w:val="32"/>
          <w:szCs w:val="32"/>
        </w:rPr>
        <w:lastRenderedPageBreak/>
        <w:t>害预警响应滞后、三大核心痛点，开发农作物病虫害智能检测与预警系统。系统依托前端边缘终端设备搭载智能感知与</w:t>
      </w:r>
      <w:r>
        <w:rPr>
          <w:rFonts w:ascii="Times New Roman" w:eastAsia="仿宋_GB2312" w:hAnsi="Times New Roman" w:hint="eastAsia"/>
          <w:sz w:val="32"/>
          <w:szCs w:val="32"/>
        </w:rPr>
        <w:t>AI</w:t>
      </w:r>
      <w:r>
        <w:rPr>
          <w:rFonts w:ascii="Times New Roman" w:eastAsia="仿宋_GB2312" w:hAnsi="Times New Roman" w:hint="eastAsia"/>
          <w:sz w:val="32"/>
          <w:szCs w:val="32"/>
        </w:rPr>
        <w:t>识别模型，联动多维度农田数据采集模块协同工作，实现田间图像、环境气象、作物长势、虫情数据等多源异构农业数据的实时采集、智能解析、清洗融合与精</w:t>
      </w:r>
      <w:r>
        <w:rPr>
          <w:rFonts w:ascii="Times New Roman" w:eastAsia="仿宋_GB2312" w:hAnsi="Times New Roman" w:hint="eastAsia"/>
          <w:sz w:val="32"/>
          <w:szCs w:val="32"/>
        </w:rPr>
        <w:t>准分析，支持常见农作物病虫害的分类识别、程度研判、趋势预测与分级预警。重点提升田间数据实时处理能力、病虫害识别精准度与农业灾害应急处置效率，将传统农业植保</w:t>
      </w:r>
      <w:r>
        <w:rPr>
          <w:rFonts w:ascii="Times New Roman" w:eastAsia="仿宋_GB2312" w:hAnsi="Times New Roman" w:hint="eastAsia"/>
          <w:sz w:val="32"/>
          <w:szCs w:val="32"/>
        </w:rPr>
        <w:t>“</w:t>
      </w:r>
      <w:r>
        <w:rPr>
          <w:rFonts w:ascii="Times New Roman" w:eastAsia="仿宋_GB2312" w:hAnsi="Times New Roman" w:hint="eastAsia"/>
          <w:sz w:val="32"/>
          <w:szCs w:val="32"/>
        </w:rPr>
        <w:t>人工巡查、事后处置、被动防控</w:t>
      </w:r>
      <w:r>
        <w:rPr>
          <w:rFonts w:ascii="Times New Roman" w:eastAsia="仿宋_GB2312" w:hAnsi="Times New Roman" w:hint="eastAsia"/>
          <w:sz w:val="32"/>
          <w:szCs w:val="32"/>
        </w:rPr>
        <w:t>”</w:t>
      </w:r>
      <w:r>
        <w:rPr>
          <w:rFonts w:ascii="Times New Roman" w:eastAsia="仿宋_GB2312" w:hAnsi="Times New Roman" w:hint="eastAsia"/>
          <w:sz w:val="32"/>
          <w:szCs w:val="32"/>
        </w:rPr>
        <w:t>的滞后式工作模式，重构为</w:t>
      </w:r>
      <w:r>
        <w:rPr>
          <w:rFonts w:ascii="Times New Roman" w:eastAsia="仿宋_GB2312" w:hAnsi="Times New Roman" w:hint="eastAsia"/>
          <w:sz w:val="32"/>
          <w:szCs w:val="32"/>
        </w:rPr>
        <w:t>“</w:t>
      </w:r>
      <w:r>
        <w:rPr>
          <w:rFonts w:ascii="Times New Roman" w:eastAsia="仿宋_GB2312" w:hAnsi="Times New Roman" w:hint="eastAsia"/>
          <w:sz w:val="32"/>
          <w:szCs w:val="32"/>
        </w:rPr>
        <w:t>边缘感知、智能研判、提前预警、主动防控</w:t>
      </w:r>
      <w:r>
        <w:rPr>
          <w:rFonts w:ascii="Times New Roman" w:eastAsia="仿宋_GB2312" w:hAnsi="Times New Roman" w:hint="eastAsia"/>
          <w:sz w:val="32"/>
          <w:szCs w:val="32"/>
        </w:rPr>
        <w:t>”</w:t>
      </w:r>
      <w:r>
        <w:rPr>
          <w:rFonts w:ascii="Times New Roman" w:eastAsia="仿宋_GB2312" w:hAnsi="Times New Roman" w:hint="eastAsia"/>
          <w:sz w:val="32"/>
          <w:szCs w:val="32"/>
        </w:rPr>
        <w:t>的数字化、智能化农事管理流程，有效解决传统植保人工成本高、漏检误检率大、预警响应时效差、区域植保协同难等问题，助力智慧农业规模化落地，为农业稳产增收、乡村数字振兴提供高效可靠的技术支撑。</w:t>
      </w:r>
    </w:p>
    <w:p w14:paraId="15203450"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hint="eastAsia"/>
          <w:sz w:val="32"/>
          <w:szCs w:val="32"/>
        </w:rPr>
        <w:t>赛题提供资源：（</w:t>
      </w:r>
      <w:r>
        <w:rPr>
          <w:rFonts w:ascii="Times New Roman" w:eastAsia="仿宋_GB2312" w:hAnsi="Times New Roman" w:hint="eastAsia"/>
          <w:sz w:val="32"/>
          <w:szCs w:val="32"/>
        </w:rPr>
        <w:t>1</w:t>
      </w:r>
      <w:r>
        <w:rPr>
          <w:rFonts w:ascii="Times New Roman" w:eastAsia="仿宋_GB2312" w:hAnsi="Times New Roman" w:hint="eastAsia"/>
          <w:sz w:val="32"/>
          <w:szCs w:val="32"/>
        </w:rPr>
        <w:t>）技术指导：设立专家答疑通道，定期开展线上会议，进</w:t>
      </w:r>
      <w:r>
        <w:rPr>
          <w:rFonts w:ascii="Times New Roman" w:eastAsia="仿宋_GB2312" w:hAnsi="Times New Roman" w:hint="eastAsia"/>
          <w:sz w:val="32"/>
          <w:szCs w:val="32"/>
        </w:rPr>
        <w:t>行赛题说明和技术答疑，提供数据标注规范、模型调优白皮书等资料。（</w:t>
      </w:r>
      <w:r>
        <w:rPr>
          <w:rFonts w:ascii="Times New Roman" w:eastAsia="仿宋_GB2312" w:hAnsi="Times New Roman" w:hint="eastAsia"/>
          <w:sz w:val="32"/>
          <w:szCs w:val="32"/>
        </w:rPr>
        <w:t>2</w:t>
      </w:r>
      <w:r>
        <w:rPr>
          <w:rFonts w:ascii="Times New Roman" w:eastAsia="仿宋_GB2312" w:hAnsi="Times New Roman" w:hint="eastAsia"/>
          <w:sz w:val="32"/>
          <w:szCs w:val="32"/>
        </w:rPr>
        <w:t>）为优秀团队提供成果转换与合作机会：对优质获奖作品提供技术合作、联合开发、项目共建、成果落地孵化等合作机会。（</w:t>
      </w:r>
      <w:r>
        <w:rPr>
          <w:rFonts w:ascii="Times New Roman" w:eastAsia="仿宋_GB2312" w:hAnsi="Times New Roman" w:hint="eastAsia"/>
          <w:sz w:val="32"/>
          <w:szCs w:val="32"/>
        </w:rPr>
        <w:t>3</w:t>
      </w:r>
      <w:r>
        <w:rPr>
          <w:rFonts w:ascii="Times New Roman" w:eastAsia="仿宋_GB2312" w:hAnsi="Times New Roman" w:hint="eastAsia"/>
          <w:sz w:val="32"/>
          <w:szCs w:val="32"/>
        </w:rPr>
        <w:t>）为优秀团队成员提供实习直通车：优秀获奖选手可直接获得实习直通名额。</w:t>
      </w:r>
    </w:p>
    <w:p w14:paraId="167134B8"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hint="eastAsia"/>
          <w:sz w:val="32"/>
          <w:szCs w:val="32"/>
        </w:rPr>
        <w:t>赛题联系人：葛盼，联系电话：</w:t>
      </w:r>
      <w:r>
        <w:rPr>
          <w:rFonts w:ascii="Times New Roman" w:eastAsia="仿宋_GB2312" w:hAnsi="Times New Roman" w:hint="eastAsia"/>
          <w:sz w:val="32"/>
          <w:szCs w:val="32"/>
        </w:rPr>
        <w:t>13261697312</w:t>
      </w:r>
      <w:r>
        <w:rPr>
          <w:rFonts w:ascii="Times New Roman" w:eastAsia="仿宋_GB2312" w:hAnsi="Times New Roman" w:hint="eastAsia"/>
          <w:sz w:val="32"/>
          <w:szCs w:val="32"/>
        </w:rPr>
        <w:t>。</w:t>
      </w:r>
    </w:p>
    <w:p w14:paraId="4EF3AD68" w14:textId="77777777" w:rsidR="00344F5A" w:rsidRDefault="00B110C8">
      <w:pPr>
        <w:spacing w:line="580" w:lineRule="exact"/>
        <w:ind w:firstLineChars="200" w:firstLine="643"/>
        <w:rPr>
          <w:rFonts w:ascii="Times New Roman" w:eastAsia="楷体_GB2312" w:hAnsi="Times New Roman"/>
          <w:b/>
          <w:sz w:val="32"/>
          <w:szCs w:val="32"/>
        </w:rPr>
      </w:pPr>
      <w:r>
        <w:rPr>
          <w:rFonts w:ascii="Times New Roman" w:eastAsia="楷体_GB2312" w:hAnsi="Times New Roman" w:cs="楷体_GB2312" w:hint="eastAsia"/>
          <w:b/>
          <w:sz w:val="32"/>
          <w:szCs w:val="32"/>
          <w:lang w:bidi="ar"/>
        </w:rPr>
        <w:t>（十）</w:t>
      </w:r>
      <w:r>
        <w:rPr>
          <w:rFonts w:ascii="Times New Roman" w:eastAsia="楷体_GB2312" w:hAnsi="Times New Roman" w:cs="楷体_GB2312"/>
          <w:b/>
          <w:sz w:val="32"/>
          <w:szCs w:val="32"/>
        </w:rPr>
        <w:t>纺织多模态有监督质量检测算法挑战赛</w:t>
      </w:r>
    </w:p>
    <w:p w14:paraId="37DA9733"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1.</w:t>
      </w:r>
      <w:r>
        <w:rPr>
          <w:rFonts w:ascii="Times New Roman" w:eastAsia="仿宋_GB2312" w:hAnsi="Times New Roman" w:hint="eastAsia"/>
          <w:sz w:val="32"/>
          <w:szCs w:val="32"/>
        </w:rPr>
        <w:t>赛题发布单位：</w:t>
      </w:r>
      <w:r>
        <w:rPr>
          <w:rFonts w:ascii="Times New Roman" w:eastAsia="仿宋_GB2312" w:hAnsi="Times New Roman" w:cs="仿宋_GB2312"/>
          <w:sz w:val="32"/>
          <w:szCs w:val="32"/>
          <w:lang w:bidi="ar"/>
        </w:rPr>
        <w:t>浙江迈沐智能科技有限公司</w:t>
      </w:r>
    </w:p>
    <w:p w14:paraId="7DBFBFC6" w14:textId="77777777" w:rsidR="00344F5A" w:rsidRDefault="00B110C8">
      <w:pPr>
        <w:spacing w:line="580" w:lineRule="exact"/>
        <w:ind w:firstLineChars="200" w:firstLine="640"/>
        <w:rPr>
          <w:rFonts w:ascii="Times New Roman" w:eastAsia="仿宋_GB2312" w:hAnsi="Times New Roman" w:cs="仿宋_GB2312"/>
          <w:sz w:val="32"/>
          <w:szCs w:val="32"/>
        </w:rPr>
      </w:pPr>
      <w:r>
        <w:rPr>
          <w:rFonts w:ascii="Times New Roman" w:eastAsia="仿宋_GB2312" w:hAnsi="Times New Roman" w:hint="eastAsia"/>
          <w:sz w:val="32"/>
          <w:szCs w:val="32"/>
        </w:rPr>
        <w:lastRenderedPageBreak/>
        <w:t>2.</w:t>
      </w:r>
      <w:r>
        <w:rPr>
          <w:rFonts w:ascii="Times New Roman" w:eastAsia="仿宋_GB2312" w:hAnsi="Times New Roman" w:hint="eastAsia"/>
          <w:sz w:val="32"/>
          <w:szCs w:val="32"/>
        </w:rPr>
        <w:t>赛题介绍：</w:t>
      </w:r>
      <w:r>
        <w:rPr>
          <w:rFonts w:ascii="Times New Roman" w:eastAsia="仿宋_GB2312" w:hAnsi="Times New Roman" w:cs="仿宋_GB2312"/>
          <w:sz w:val="32"/>
          <w:szCs w:val="32"/>
        </w:rPr>
        <w:t>纺织行业是浙江省五大万亿级产业集群之一，湖州、绍兴、杭州等地已形成全球领先的现代纺织服装集群。浙江省拥有荣</w:t>
      </w:r>
      <w:r>
        <w:rPr>
          <w:rFonts w:ascii="Times New Roman" w:eastAsia="仿宋_GB2312" w:hAnsi="Times New Roman" w:cs="仿宋_GB2312"/>
          <w:sz w:val="32"/>
          <w:szCs w:val="32"/>
        </w:rPr>
        <w:t>盛、恒逸、桐昆、新凤鸣等龙头企业，为全球提供近</w:t>
      </w:r>
      <w:r>
        <w:rPr>
          <w:rFonts w:ascii="Times New Roman" w:eastAsia="仿宋_GB2312" w:hAnsi="Times New Roman" w:cs="仿宋_GB2312"/>
          <w:sz w:val="32"/>
          <w:szCs w:val="32"/>
        </w:rPr>
        <w:t>1/3</w:t>
      </w:r>
      <w:r>
        <w:rPr>
          <w:rFonts w:ascii="Times New Roman" w:eastAsia="仿宋_GB2312" w:hAnsi="Times New Roman" w:cs="仿宋_GB2312"/>
          <w:sz w:val="32"/>
          <w:szCs w:val="32"/>
        </w:rPr>
        <w:t>的纺织原料，在化纤、印染面料等</w:t>
      </w:r>
      <w:r>
        <w:rPr>
          <w:rFonts w:ascii="Times New Roman" w:eastAsia="仿宋_GB2312" w:hAnsi="Times New Roman" w:cs="仿宋_GB2312"/>
          <w:sz w:val="32"/>
          <w:szCs w:val="32"/>
        </w:rPr>
        <w:t>10</w:t>
      </w:r>
      <w:r>
        <w:rPr>
          <w:rFonts w:ascii="Times New Roman" w:eastAsia="仿宋_GB2312" w:hAnsi="Times New Roman" w:cs="仿宋_GB2312"/>
          <w:sz w:val="32"/>
          <w:szCs w:val="32"/>
        </w:rPr>
        <w:t>个细分领域市场占有率居全球第一。然而，纺织面料质检环节长期依赖人工目检，存在效率低、漏检率高、招工难等痛点。尽管</w:t>
      </w:r>
      <w:r>
        <w:rPr>
          <w:rFonts w:ascii="Times New Roman" w:eastAsia="仿宋_GB2312" w:hAnsi="Times New Roman" w:cs="仿宋_GB2312" w:hint="eastAsia"/>
          <w:sz w:val="32"/>
          <w:szCs w:val="32"/>
        </w:rPr>
        <w:t>“</w:t>
      </w:r>
      <w:r>
        <w:rPr>
          <w:rFonts w:ascii="Times New Roman" w:eastAsia="仿宋_GB2312" w:hAnsi="Times New Roman" w:cs="仿宋_GB2312"/>
          <w:sz w:val="32"/>
          <w:szCs w:val="32"/>
        </w:rPr>
        <w:t>人工智能</w:t>
      </w:r>
      <w:r>
        <w:rPr>
          <w:rFonts w:ascii="Times New Roman" w:eastAsia="仿宋_GB2312" w:hAnsi="Times New Roman" w:cs="仿宋_GB2312"/>
          <w:sz w:val="32"/>
          <w:szCs w:val="32"/>
        </w:rPr>
        <w:t>+</w:t>
      </w:r>
      <w:r>
        <w:rPr>
          <w:rFonts w:ascii="Times New Roman" w:eastAsia="仿宋_GB2312" w:hAnsi="Times New Roman" w:cs="仿宋_GB2312" w:hint="eastAsia"/>
          <w:sz w:val="32"/>
          <w:szCs w:val="32"/>
        </w:rPr>
        <w:t>”</w:t>
      </w:r>
      <w:r>
        <w:rPr>
          <w:rFonts w:ascii="Times New Roman" w:eastAsia="仿宋_GB2312" w:hAnsi="Times New Roman" w:cs="仿宋_GB2312"/>
          <w:sz w:val="32"/>
          <w:szCs w:val="32"/>
        </w:rPr>
        <w:t>行动为纺织行业带来巨大机遇，但产品类型复杂（数千种面料组织结构）、缺陷类别多样、缺陷样本天然稀缺、数据呈长尾分布，导致现有智能检测技术难以规模化落地。尤其是单一模态在面对纹理相似、光照变化等情况时鲁棒性不足，且缺乏对瑕疵语义的统一描述，跨类别泛化能力极弱</w:t>
      </w:r>
      <w:r>
        <w:rPr>
          <w:rFonts w:ascii="Times New Roman" w:eastAsia="仿宋_GB2312" w:hAnsi="Times New Roman" w:cs="仿宋_GB2312"/>
          <w:sz w:val="32"/>
          <w:szCs w:val="32"/>
        </w:rPr>
        <w:t>—</w:t>
      </w:r>
      <w:r>
        <w:rPr>
          <w:rFonts w:ascii="Times New Roman" w:eastAsia="仿宋_GB2312" w:hAnsi="Times New Roman" w:cs="仿宋_GB2312"/>
          <w:sz w:val="32"/>
          <w:szCs w:val="32"/>
        </w:rPr>
        <w:t>在</w:t>
      </w:r>
      <w:r>
        <w:rPr>
          <w:rFonts w:ascii="Times New Roman" w:eastAsia="仿宋_GB2312" w:hAnsi="Times New Roman" w:cs="仿宋_GB2312"/>
          <w:sz w:val="32"/>
          <w:szCs w:val="32"/>
        </w:rPr>
        <w:t>A</w:t>
      </w:r>
      <w:r>
        <w:rPr>
          <w:rFonts w:ascii="Times New Roman" w:eastAsia="仿宋_GB2312" w:hAnsi="Times New Roman" w:cs="仿宋_GB2312"/>
          <w:sz w:val="32"/>
          <w:szCs w:val="32"/>
        </w:rPr>
        <w:t>类面料上训练的模型，迁移到</w:t>
      </w:r>
      <w:r>
        <w:rPr>
          <w:rFonts w:ascii="Times New Roman" w:eastAsia="仿宋_GB2312" w:hAnsi="Times New Roman" w:cs="仿宋_GB2312"/>
          <w:sz w:val="32"/>
          <w:szCs w:val="32"/>
        </w:rPr>
        <w:t>B</w:t>
      </w:r>
      <w:r>
        <w:rPr>
          <w:rFonts w:ascii="Times New Roman" w:eastAsia="仿宋_GB2312" w:hAnsi="Times New Roman" w:cs="仿宋_GB2312"/>
          <w:sz w:val="32"/>
          <w:szCs w:val="32"/>
        </w:rPr>
        <w:t>类面料时性能</w:t>
      </w:r>
      <w:r>
        <w:rPr>
          <w:rFonts w:ascii="Times New Roman" w:eastAsia="仿宋_GB2312" w:hAnsi="Times New Roman" w:cs="仿宋_GB2312"/>
          <w:sz w:val="32"/>
          <w:szCs w:val="32"/>
        </w:rPr>
        <w:t>断崖式下降。因此，本届挑战赛构建了面向纺织场景质量检测基准数据集，引入基于国家标准的瑕疵语言模态，对各类织物瑕疵的名称、特征、成因进行了规范化定义。将文本描述与对应缺陷图像进行多模态对齐，发展适配纺织行业的多模态有监督智能检测方法。</w:t>
      </w:r>
    </w:p>
    <w:p w14:paraId="5DD38F77"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hint="eastAsia"/>
          <w:sz w:val="32"/>
          <w:szCs w:val="32"/>
        </w:rPr>
        <w:t>赛题提供资源：</w:t>
      </w:r>
      <w:r>
        <w:rPr>
          <w:rFonts w:ascii="Times New Roman" w:eastAsia="仿宋_GB2312" w:hAnsi="Times New Roman" w:cs="仿宋_GB2312"/>
          <w:sz w:val="32"/>
          <w:szCs w:val="32"/>
        </w:rPr>
        <w:t>数据支持</w:t>
      </w:r>
      <w:r>
        <w:rPr>
          <w:rFonts w:ascii="Times New Roman" w:eastAsia="仿宋_GB2312" w:hAnsi="Times New Roman" w:cs="仿宋_GB2312" w:hint="eastAsia"/>
          <w:sz w:val="32"/>
          <w:szCs w:val="32"/>
        </w:rPr>
        <w:t>，</w:t>
      </w:r>
      <w:r>
        <w:rPr>
          <w:rFonts w:ascii="Times New Roman" w:eastAsia="仿宋_GB2312" w:hAnsi="Times New Roman" w:cs="仿宋_GB2312"/>
          <w:sz w:val="32"/>
          <w:szCs w:val="32"/>
        </w:rPr>
        <w:t>提供带标注的缺陷图像样本，用于样本增强和模型训练；提供独立测试样本集，用于验证模型准确性。硬件与软件</w:t>
      </w:r>
      <w:r>
        <w:rPr>
          <w:rFonts w:ascii="Times New Roman" w:eastAsia="仿宋_GB2312" w:hAnsi="Times New Roman" w:cs="仿宋_GB2312" w:hint="eastAsia"/>
          <w:sz w:val="32"/>
          <w:szCs w:val="32"/>
        </w:rPr>
        <w:t>，</w:t>
      </w:r>
      <w:r>
        <w:rPr>
          <w:rFonts w:ascii="Times New Roman" w:eastAsia="仿宋_GB2312" w:hAnsi="Times New Roman" w:cs="仿宋_GB2312"/>
          <w:sz w:val="32"/>
          <w:szCs w:val="32"/>
        </w:rPr>
        <w:t>可提供</w:t>
      </w:r>
      <w:r>
        <w:rPr>
          <w:rFonts w:ascii="Times New Roman" w:eastAsia="仿宋_GB2312" w:hAnsi="Times New Roman" w:cs="仿宋_GB2312"/>
          <w:sz w:val="32"/>
          <w:szCs w:val="32"/>
        </w:rPr>
        <w:t>PC</w:t>
      </w:r>
      <w:r>
        <w:rPr>
          <w:rFonts w:ascii="Times New Roman" w:eastAsia="仿宋_GB2312" w:hAnsi="Times New Roman" w:cs="仿宋_GB2312"/>
          <w:sz w:val="32"/>
          <w:szCs w:val="32"/>
        </w:rPr>
        <w:t>作为验证所需的推理平台；技术协助</w:t>
      </w:r>
      <w:r>
        <w:rPr>
          <w:rFonts w:ascii="Times New Roman" w:eastAsia="仿宋_GB2312" w:hAnsi="Times New Roman" w:cs="仿宋_GB2312" w:hint="eastAsia"/>
          <w:sz w:val="32"/>
          <w:szCs w:val="32"/>
        </w:rPr>
        <w:t>，</w:t>
      </w:r>
      <w:r>
        <w:rPr>
          <w:rFonts w:ascii="Times New Roman" w:eastAsia="仿宋_GB2312" w:hAnsi="Times New Roman" w:cs="仿宋_GB2312"/>
          <w:sz w:val="32"/>
          <w:szCs w:val="32"/>
        </w:rPr>
        <w:t>可提供场景解答、命题讲解、案例分享，方便参赛人员理解实际应用场景；提供模型部署与集成的技术指导。</w:t>
      </w:r>
    </w:p>
    <w:p w14:paraId="7684A679"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hint="eastAsia"/>
          <w:sz w:val="32"/>
          <w:szCs w:val="32"/>
        </w:rPr>
        <w:t>赛题联系人：</w:t>
      </w:r>
      <w:r>
        <w:rPr>
          <w:rFonts w:ascii="Times New Roman" w:eastAsia="仿宋_GB2312" w:hAnsi="Times New Roman" w:cs="仿宋_GB2312"/>
          <w:sz w:val="32"/>
          <w:szCs w:val="32"/>
        </w:rPr>
        <w:t>邢同振，联系电话</w:t>
      </w:r>
      <w:r>
        <w:rPr>
          <w:rFonts w:ascii="Times New Roman" w:eastAsia="仿宋_GB2312" w:hAnsi="Times New Roman" w:cs="仿宋_GB2312"/>
          <w:sz w:val="32"/>
          <w:szCs w:val="32"/>
        </w:rPr>
        <w:t>15101132009</w:t>
      </w:r>
      <w:r>
        <w:rPr>
          <w:rFonts w:ascii="Times New Roman" w:eastAsia="仿宋_GB2312" w:hAnsi="Times New Roman" w:cs="仿宋_GB2312"/>
          <w:sz w:val="32"/>
          <w:szCs w:val="32"/>
        </w:rPr>
        <w:t>。</w:t>
      </w:r>
    </w:p>
    <w:p w14:paraId="7FCB2D38" w14:textId="77777777" w:rsidR="00344F5A" w:rsidRDefault="00B110C8">
      <w:pPr>
        <w:spacing w:line="580" w:lineRule="exact"/>
        <w:ind w:firstLineChars="200" w:firstLine="643"/>
        <w:rPr>
          <w:rFonts w:ascii="Times New Roman" w:eastAsia="楷体_GB2312" w:hAnsi="Times New Roman"/>
          <w:b/>
          <w:sz w:val="32"/>
          <w:szCs w:val="32"/>
        </w:rPr>
      </w:pPr>
      <w:r>
        <w:rPr>
          <w:rFonts w:ascii="Times New Roman" w:eastAsia="楷体_GB2312" w:hAnsi="Times New Roman" w:cs="楷体_GB2312" w:hint="eastAsia"/>
          <w:b/>
          <w:sz w:val="32"/>
          <w:szCs w:val="32"/>
          <w:lang w:bidi="ar"/>
        </w:rPr>
        <w:lastRenderedPageBreak/>
        <w:t>（十一）</w:t>
      </w:r>
      <w:r>
        <w:rPr>
          <w:rFonts w:ascii="Times New Roman" w:eastAsia="楷体_GB2312" w:hAnsi="Times New Roman" w:cs="楷体_GB2312"/>
          <w:b/>
          <w:sz w:val="32"/>
          <w:szCs w:val="32"/>
        </w:rPr>
        <w:t>大口径供水管网安全风险智能评估与决策</w:t>
      </w:r>
    </w:p>
    <w:p w14:paraId="73C7B360"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1.</w:t>
      </w:r>
      <w:r>
        <w:rPr>
          <w:rFonts w:ascii="Times New Roman" w:eastAsia="仿宋_GB2312" w:hAnsi="Times New Roman" w:hint="eastAsia"/>
          <w:sz w:val="32"/>
          <w:szCs w:val="32"/>
        </w:rPr>
        <w:t>赛题发布单位：</w:t>
      </w:r>
      <w:r>
        <w:rPr>
          <w:rFonts w:ascii="Times New Roman" w:eastAsia="仿宋_GB2312" w:hAnsi="Times New Roman" w:cs="仿宋_GB2312"/>
          <w:sz w:val="32"/>
          <w:szCs w:val="32"/>
        </w:rPr>
        <w:t>湖州市水务集团有限公司</w:t>
      </w:r>
    </w:p>
    <w:p w14:paraId="727AADF1" w14:textId="77777777" w:rsidR="00344F5A" w:rsidRDefault="00B110C8">
      <w:pPr>
        <w:spacing w:line="580" w:lineRule="exact"/>
        <w:ind w:firstLineChars="200" w:firstLine="640"/>
        <w:rPr>
          <w:rFonts w:ascii="Times New Roman" w:eastAsia="仿宋_GB2312" w:hAnsi="Times New Roman" w:cs="仿宋_GB2312"/>
          <w:sz w:val="32"/>
          <w:szCs w:val="32"/>
        </w:rPr>
      </w:pPr>
      <w:r>
        <w:rPr>
          <w:rFonts w:ascii="Times New Roman" w:eastAsia="仿宋_GB2312" w:hAnsi="Times New Roman" w:hint="eastAsia"/>
          <w:sz w:val="32"/>
          <w:szCs w:val="32"/>
        </w:rPr>
        <w:t>2.</w:t>
      </w:r>
      <w:r>
        <w:rPr>
          <w:rFonts w:ascii="Times New Roman" w:eastAsia="仿宋_GB2312" w:hAnsi="Times New Roman" w:hint="eastAsia"/>
          <w:sz w:val="32"/>
          <w:szCs w:val="32"/>
        </w:rPr>
        <w:t>赛题介绍：</w:t>
      </w:r>
      <w:r>
        <w:rPr>
          <w:rFonts w:ascii="Times New Roman" w:eastAsia="仿宋_GB2312" w:hAnsi="Times New Roman" w:cs="仿宋_GB2312"/>
          <w:sz w:val="32"/>
          <w:szCs w:val="32"/>
          <w:lang w:bidi="ar"/>
        </w:rPr>
        <w:t>城市供水管网是保障城市运行和民生需求的重要基础设施，其中</w:t>
      </w:r>
      <w:r>
        <w:rPr>
          <w:rFonts w:ascii="Times New Roman" w:eastAsia="仿宋_GB2312" w:hAnsi="Times New Roman"/>
          <w:sz w:val="32"/>
          <w:szCs w:val="32"/>
          <w:lang w:bidi="ar"/>
        </w:rPr>
        <w:t xml:space="preserve"> </w:t>
      </w:r>
      <w:r>
        <w:rPr>
          <w:rFonts w:ascii="Times New Roman" w:eastAsia="仿宋_GB2312" w:hAnsi="Times New Roman" w:cs="仿宋_GB2312"/>
          <w:sz w:val="32"/>
          <w:szCs w:val="32"/>
          <w:lang w:bidi="ar"/>
        </w:rPr>
        <w:t xml:space="preserve">DN300 </w:t>
      </w:r>
      <w:r>
        <w:rPr>
          <w:rFonts w:ascii="Times New Roman" w:eastAsia="仿宋_GB2312" w:hAnsi="Times New Roman" w:cs="仿宋_GB2312"/>
          <w:sz w:val="32"/>
          <w:szCs w:val="32"/>
          <w:lang w:bidi="ar"/>
        </w:rPr>
        <w:t>以上大口径市政管网作为供水系统的</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主动脉</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。针对城市供水管网普遍存在规模庞大、结构复杂、服役年限跨度大、运行环境多样等问题，采用管网地理信息系统（</w:t>
      </w:r>
      <w:r>
        <w:rPr>
          <w:rFonts w:ascii="Times New Roman" w:eastAsia="仿宋_GB2312" w:hAnsi="Times New Roman" w:cs="仿宋_GB2312"/>
          <w:sz w:val="32"/>
          <w:szCs w:val="32"/>
          <w:lang w:bidi="ar"/>
        </w:rPr>
        <w:t>GIS</w:t>
      </w:r>
      <w:r>
        <w:rPr>
          <w:rFonts w:ascii="Times New Roman" w:eastAsia="仿宋_GB2312" w:hAnsi="Times New Roman" w:cs="仿宋_GB2312"/>
          <w:sz w:val="32"/>
          <w:szCs w:val="32"/>
          <w:lang w:bidi="ar"/>
        </w:rPr>
        <w:t>）、数据采集与监视控制系统（</w:t>
      </w:r>
      <w:r>
        <w:rPr>
          <w:rFonts w:ascii="Times New Roman" w:eastAsia="仿宋_GB2312" w:hAnsi="Times New Roman" w:cs="仿宋_GB2312"/>
          <w:sz w:val="32"/>
          <w:szCs w:val="32"/>
          <w:lang w:bidi="ar"/>
        </w:rPr>
        <w:t>SCADA</w:t>
      </w:r>
      <w:r>
        <w:rPr>
          <w:rFonts w:ascii="Times New Roman" w:eastAsia="仿宋_GB2312" w:hAnsi="Times New Roman" w:cs="仿宋_GB2312"/>
          <w:sz w:val="32"/>
          <w:szCs w:val="32"/>
          <w:lang w:bidi="ar"/>
        </w:rPr>
        <w:t>）、水力模型系统、运维管理平台等多套信息化系统积累的覆盖管网规划、建设、运行、维护全生命周期</w:t>
      </w:r>
      <w:r>
        <w:rPr>
          <w:rFonts w:ascii="Times New Roman" w:eastAsia="仿宋_GB2312" w:hAnsi="Times New Roman" w:cs="仿宋_GB2312"/>
          <w:sz w:val="32"/>
          <w:szCs w:val="32"/>
          <w:lang w:bidi="ar"/>
        </w:rPr>
        <w:t>的海量多源数据，探索解决供水管网风险管控领域的核心技术难题，推动</w:t>
      </w:r>
      <w:r>
        <w:rPr>
          <w:rFonts w:ascii="Times New Roman" w:eastAsia="仿宋_GB2312" w:hAnsi="Times New Roman" w:cs="仿宋_GB2312"/>
          <w:sz w:val="32"/>
          <w:szCs w:val="32"/>
          <w:lang w:bidi="ar"/>
        </w:rPr>
        <w:t xml:space="preserve"> AI </w:t>
      </w:r>
      <w:r>
        <w:rPr>
          <w:rFonts w:ascii="Times New Roman" w:eastAsia="仿宋_GB2312" w:hAnsi="Times New Roman" w:cs="仿宋_GB2312"/>
          <w:sz w:val="32"/>
          <w:szCs w:val="32"/>
          <w:lang w:bidi="ar"/>
        </w:rPr>
        <w:t>技术与水务行业的深度融合，提升城市供水管网安全运行水平和精细化管理能力。参赛队伍需基于提供的多源异构管网数据，自主设计技术路线和解决方案，构建具备高准确性、强可解释性和良好落地性的人工智能模型，实现对大口径供水管网安全风险的智能评估、深度分析和决策支撑。核心目标包括：</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融合多维度管网数据，挖掘管网风险的内在规律和影响机制；</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2</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精准识别管网潜在风险，为隐患排查提供科学依据；</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3</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深入分析风险产生的根源，揭示关键影响因素；</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4</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生成符合行业实际需求的运维决策建议，支撑水务企业的日常管理和应急处置工作。</w:t>
      </w:r>
    </w:p>
    <w:p w14:paraId="62904705"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3.</w:t>
      </w:r>
      <w:r>
        <w:rPr>
          <w:rFonts w:ascii="Times New Roman" w:eastAsia="仿宋_GB2312" w:hAnsi="Times New Roman" w:hint="eastAsia"/>
          <w:sz w:val="32"/>
          <w:szCs w:val="32"/>
        </w:rPr>
        <w:t>赛题提供资源：</w:t>
      </w:r>
      <w:r>
        <w:rPr>
          <w:rFonts w:ascii="Times New Roman" w:eastAsia="仿宋_GB2312" w:hAnsi="Times New Roman" w:cs="仿宋_GB2312"/>
          <w:sz w:val="32"/>
          <w:szCs w:val="32"/>
          <w:lang w:bidi="ar"/>
        </w:rPr>
        <w:t>本次竞赛提供国内大型水务企业脱敏后的真实管网数据集，涵盖</w:t>
      </w:r>
      <w:r>
        <w:rPr>
          <w:rFonts w:ascii="Times New Roman" w:eastAsia="仿宋_GB2312" w:hAnsi="Times New Roman"/>
          <w:sz w:val="32"/>
          <w:szCs w:val="32"/>
          <w:lang w:bidi="ar"/>
        </w:rPr>
        <w:t xml:space="preserve"> </w:t>
      </w:r>
      <w:r>
        <w:rPr>
          <w:rFonts w:ascii="Times New Roman" w:eastAsia="仿宋_GB2312" w:hAnsi="Times New Roman" w:cs="仿宋_GB2312"/>
          <w:sz w:val="32"/>
          <w:szCs w:val="32"/>
          <w:lang w:bidi="ar"/>
        </w:rPr>
        <w:t xml:space="preserve">DN300 </w:t>
      </w:r>
      <w:r>
        <w:rPr>
          <w:rFonts w:ascii="Times New Roman" w:eastAsia="仿宋_GB2312" w:hAnsi="Times New Roman" w:cs="仿宋_GB2312"/>
          <w:sz w:val="32"/>
          <w:szCs w:val="32"/>
          <w:lang w:bidi="ar"/>
        </w:rPr>
        <w:t>以上市政供水管网的核心业务数据，主要包括：</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1</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管网基础属性数据：管材、管径、管龄、</w:t>
      </w:r>
      <w:r>
        <w:rPr>
          <w:rFonts w:ascii="Times New Roman" w:eastAsia="仿宋_GB2312" w:hAnsi="Times New Roman" w:cs="仿宋_GB2312"/>
          <w:sz w:val="32"/>
          <w:szCs w:val="32"/>
          <w:lang w:bidi="ar"/>
        </w:rPr>
        <w:lastRenderedPageBreak/>
        <w:t>敷设信息等；</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2</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水力运行数据：压力、流量、运行工况等监测数据；</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3</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运维管理数据：巡检记录、维修改造记录、历史事故记录等；</w:t>
      </w:r>
      <w:r>
        <w:rPr>
          <w:rFonts w:ascii="Times New Roman" w:eastAsia="仿宋_GB2312" w:hAnsi="Times New Roman" w:cs="仿宋_GB2312" w:hint="eastAsia"/>
          <w:sz w:val="32"/>
          <w:szCs w:val="32"/>
          <w:lang w:bidi="ar"/>
        </w:rPr>
        <w:t>（</w:t>
      </w:r>
      <w:r>
        <w:rPr>
          <w:rFonts w:ascii="Times New Roman" w:eastAsia="仿宋_GB2312" w:hAnsi="Times New Roman" w:cs="仿宋_GB2312" w:hint="eastAsia"/>
          <w:sz w:val="32"/>
          <w:szCs w:val="32"/>
          <w:lang w:bidi="ar"/>
        </w:rPr>
        <w:t>4</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周边环境数据：地质条件、道路信息、周边设施等数据</w:t>
      </w:r>
      <w:r>
        <w:rPr>
          <w:rFonts w:ascii="Times New Roman" w:eastAsia="仿宋_GB2312" w:hAnsi="Times New Roman" w:cs="仿宋_GB2312" w:hint="eastAsia"/>
          <w:sz w:val="32"/>
          <w:szCs w:val="32"/>
          <w:lang w:bidi="ar"/>
        </w:rPr>
        <w:t>。</w:t>
      </w:r>
      <w:r>
        <w:rPr>
          <w:rFonts w:ascii="Times New Roman" w:eastAsia="仿宋_GB2312" w:hAnsi="Times New Roman" w:cs="仿宋_GB2312"/>
          <w:sz w:val="32"/>
          <w:szCs w:val="32"/>
          <w:lang w:bidi="ar"/>
        </w:rPr>
        <w:t>所有数据以标准化格式提供，参赛队伍可根据自身方案需求对数据进行合理的处理和使用。参赛</w:t>
      </w:r>
      <w:r>
        <w:rPr>
          <w:rFonts w:ascii="Times New Roman" w:eastAsia="仿宋_GB2312" w:hAnsi="Times New Roman" w:cs="仿宋_GB2312"/>
          <w:sz w:val="32"/>
          <w:szCs w:val="32"/>
          <w:lang w:bidi="ar"/>
        </w:rPr>
        <w:t>队伍需严格遵守数据保密协议，不得将数据用于本次竞赛以外的任何用途。</w:t>
      </w:r>
    </w:p>
    <w:p w14:paraId="7195B309" w14:textId="77777777" w:rsidR="00344F5A" w:rsidRDefault="00B110C8">
      <w:pPr>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4.</w:t>
      </w:r>
      <w:r>
        <w:rPr>
          <w:rFonts w:ascii="Times New Roman" w:eastAsia="仿宋_GB2312" w:hAnsi="Times New Roman" w:hint="eastAsia"/>
          <w:sz w:val="32"/>
          <w:szCs w:val="32"/>
        </w:rPr>
        <w:t>赛题联系人：沈磊</w:t>
      </w:r>
      <w:r>
        <w:rPr>
          <w:rFonts w:ascii="Times New Roman" w:eastAsia="仿宋_GB2312" w:hAnsi="Times New Roman" w:cs="仿宋_GB2312"/>
          <w:sz w:val="32"/>
          <w:szCs w:val="32"/>
        </w:rPr>
        <w:t>，联系电话</w:t>
      </w:r>
      <w:r>
        <w:rPr>
          <w:rFonts w:ascii="Times New Roman" w:eastAsia="仿宋_GB2312" w:hAnsi="Times New Roman" w:cs="仿宋_GB2312" w:hint="eastAsia"/>
          <w:sz w:val="32"/>
          <w:szCs w:val="32"/>
        </w:rPr>
        <w:t>：</w:t>
      </w:r>
      <w:r>
        <w:rPr>
          <w:rFonts w:ascii="Times New Roman" w:eastAsia="仿宋_GB2312" w:hAnsi="Times New Roman" w:cs="仿宋_GB2312" w:hint="eastAsia"/>
          <w:sz w:val="32"/>
          <w:szCs w:val="32"/>
        </w:rPr>
        <w:t>13757282784</w:t>
      </w:r>
      <w:r>
        <w:rPr>
          <w:rFonts w:ascii="Times New Roman" w:eastAsia="仿宋_GB2312" w:hAnsi="Times New Roman" w:cs="仿宋_GB2312"/>
          <w:sz w:val="32"/>
          <w:szCs w:val="32"/>
        </w:rPr>
        <w:t>。</w:t>
      </w:r>
    </w:p>
    <w:p w14:paraId="14105F84" w14:textId="77777777" w:rsidR="00344F5A" w:rsidRDefault="00B110C8">
      <w:pPr>
        <w:spacing w:line="58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三、专项赛</w:t>
      </w:r>
    </w:p>
    <w:p w14:paraId="1B913C68" w14:textId="77777777" w:rsidR="00344F5A" w:rsidRDefault="00B110C8">
      <w:pPr>
        <w:spacing w:line="580" w:lineRule="exact"/>
        <w:ind w:firstLineChars="200" w:firstLine="643"/>
        <w:rPr>
          <w:rFonts w:ascii="Times New Roman" w:eastAsia="仿宋_GB2312" w:hAnsi="Times New Roman"/>
          <w:b/>
          <w:sz w:val="32"/>
          <w:szCs w:val="32"/>
        </w:rPr>
      </w:pPr>
      <w:r>
        <w:rPr>
          <w:rFonts w:ascii="Times New Roman" w:eastAsia="楷体_GB2312" w:hAnsi="Times New Roman" w:hint="eastAsia"/>
          <w:b/>
          <w:sz w:val="32"/>
          <w:szCs w:val="32"/>
        </w:rPr>
        <w:t>（一）</w:t>
      </w:r>
      <w:r>
        <w:rPr>
          <w:rFonts w:ascii="Times New Roman" w:eastAsia="楷体_GB2312" w:hAnsi="Times New Roman" w:hint="eastAsia"/>
          <w:b/>
          <w:sz w:val="32"/>
          <w:szCs w:val="32"/>
        </w:rPr>
        <w:t>“</w:t>
      </w:r>
      <w:r>
        <w:rPr>
          <w:rFonts w:ascii="Times New Roman" w:eastAsia="楷体_GB2312" w:hAnsi="Times New Roman" w:hint="eastAsia"/>
          <w:b/>
          <w:sz w:val="32"/>
          <w:szCs w:val="32"/>
        </w:rPr>
        <w:t>AI+</w:t>
      </w:r>
      <w:r>
        <w:rPr>
          <w:rFonts w:ascii="Times New Roman" w:eastAsia="楷体_GB2312" w:hAnsi="Times New Roman" w:hint="eastAsia"/>
          <w:b/>
          <w:sz w:val="32"/>
          <w:szCs w:val="32"/>
        </w:rPr>
        <w:t>信息素养</w:t>
      </w:r>
      <w:r>
        <w:rPr>
          <w:rFonts w:ascii="Times New Roman" w:eastAsia="楷体_GB2312" w:hAnsi="Times New Roman" w:hint="eastAsia"/>
          <w:b/>
          <w:sz w:val="32"/>
          <w:szCs w:val="32"/>
        </w:rPr>
        <w:t>”</w:t>
      </w:r>
      <w:r>
        <w:rPr>
          <w:rFonts w:ascii="Times New Roman" w:eastAsia="楷体_GB2312" w:hAnsi="Times New Roman" w:hint="eastAsia"/>
          <w:b/>
          <w:sz w:val="32"/>
          <w:szCs w:val="32"/>
        </w:rPr>
        <w:t>专项赛（即</w:t>
      </w:r>
      <w:r>
        <w:rPr>
          <w:rFonts w:ascii="Times New Roman" w:eastAsia="仿宋_GB2312" w:hAnsi="Times New Roman" w:hint="eastAsia"/>
          <w:b/>
          <w:bCs/>
          <w:color w:val="000000" w:themeColor="text1"/>
          <w:sz w:val="32"/>
          <w:szCs w:val="32"/>
        </w:rPr>
        <w:t>浙江省大学生</w:t>
      </w:r>
      <w:r>
        <w:rPr>
          <w:rFonts w:ascii="Times New Roman" w:eastAsia="仿宋_GB2312" w:hAnsi="Times New Roman" w:hint="eastAsia"/>
          <w:b/>
          <w:bCs/>
          <w:color w:val="000000" w:themeColor="text1"/>
          <w:sz w:val="32"/>
          <w:szCs w:val="32"/>
        </w:rPr>
        <w:t>“</w:t>
      </w:r>
      <w:r>
        <w:rPr>
          <w:rFonts w:ascii="Times New Roman" w:eastAsia="仿宋_GB2312" w:hAnsi="Times New Roman" w:hint="eastAsia"/>
          <w:b/>
          <w:bCs/>
          <w:color w:val="000000" w:themeColor="text1"/>
          <w:sz w:val="32"/>
          <w:szCs w:val="32"/>
        </w:rPr>
        <w:t>AI+</w:t>
      </w:r>
      <w:r>
        <w:rPr>
          <w:rFonts w:ascii="Times New Roman" w:eastAsia="仿宋_GB2312" w:hAnsi="Times New Roman" w:hint="eastAsia"/>
          <w:b/>
          <w:bCs/>
          <w:color w:val="000000" w:themeColor="text1"/>
          <w:sz w:val="32"/>
          <w:szCs w:val="32"/>
        </w:rPr>
        <w:t>信息素养</w:t>
      </w:r>
      <w:r>
        <w:rPr>
          <w:rFonts w:ascii="Times New Roman" w:eastAsia="仿宋_GB2312" w:hAnsi="Times New Roman" w:hint="eastAsia"/>
          <w:b/>
          <w:bCs/>
          <w:color w:val="000000" w:themeColor="text1"/>
          <w:sz w:val="32"/>
          <w:szCs w:val="32"/>
        </w:rPr>
        <w:t>”</w:t>
      </w:r>
      <w:r>
        <w:rPr>
          <w:rFonts w:ascii="Times New Roman" w:eastAsia="仿宋_GB2312" w:hAnsi="Times New Roman" w:hint="eastAsia"/>
          <w:b/>
          <w:bCs/>
          <w:color w:val="000000" w:themeColor="text1"/>
          <w:sz w:val="32"/>
          <w:szCs w:val="32"/>
        </w:rPr>
        <w:t>大赛</w:t>
      </w:r>
      <w:r>
        <w:rPr>
          <w:rFonts w:ascii="Times New Roman" w:eastAsia="楷体_GB2312" w:hAnsi="Times New Roman" w:hint="eastAsia"/>
          <w:b/>
          <w:sz w:val="32"/>
          <w:szCs w:val="32"/>
        </w:rPr>
        <w:t>）</w:t>
      </w:r>
    </w:p>
    <w:p w14:paraId="62072C27" w14:textId="77777777" w:rsidR="00344F5A" w:rsidRDefault="00B110C8">
      <w:pPr>
        <w:spacing w:line="58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hint="eastAsia"/>
          <w:bCs/>
          <w:color w:val="000000" w:themeColor="text1"/>
          <w:sz w:val="32"/>
          <w:szCs w:val="32"/>
        </w:rPr>
        <w:t>1.</w:t>
      </w:r>
      <w:r>
        <w:rPr>
          <w:rFonts w:ascii="Times New Roman" w:eastAsia="仿宋_GB2312" w:hAnsi="Times New Roman" w:hint="eastAsia"/>
          <w:bCs/>
          <w:color w:val="000000" w:themeColor="text1"/>
          <w:sz w:val="32"/>
          <w:szCs w:val="32"/>
        </w:rPr>
        <w:t>赛题设置：基于信息素养实践中主动融合人工智能技术与工具，提升信息获取、处理、分析、创造与伦理判断能力。作品须体现</w:t>
      </w:r>
      <w:r>
        <w:rPr>
          <w:rFonts w:ascii="Times New Roman" w:eastAsia="仿宋_GB2312" w:hAnsi="Times New Roman" w:hint="eastAsia"/>
          <w:bCs/>
          <w:color w:val="000000" w:themeColor="text1"/>
          <w:sz w:val="32"/>
          <w:szCs w:val="32"/>
        </w:rPr>
        <w:t>AI</w:t>
      </w:r>
      <w:r>
        <w:rPr>
          <w:rFonts w:ascii="Times New Roman" w:eastAsia="仿宋_GB2312" w:hAnsi="Times New Roman" w:hint="eastAsia"/>
          <w:bCs/>
          <w:color w:val="000000" w:themeColor="text1"/>
          <w:sz w:val="32"/>
          <w:szCs w:val="32"/>
        </w:rPr>
        <w:t>工具在信息问题解决过程中合理、创新、负责任的使用。专项赛以线上线下相结合的方式：一是线上提交一份开放主题作品和配套的成果展示视频或调研报告，作品由专家进行匿名评审；二是线下决赛，包括</w:t>
      </w:r>
      <w:r>
        <w:rPr>
          <w:rFonts w:ascii="Times New Roman" w:eastAsia="仿宋_GB2312" w:hAnsi="Times New Roman" w:hint="eastAsia"/>
          <w:bCs/>
          <w:color w:val="000000" w:themeColor="text1"/>
          <w:sz w:val="32"/>
          <w:szCs w:val="32"/>
        </w:rPr>
        <w:t>“</w:t>
      </w:r>
      <w:r>
        <w:rPr>
          <w:rFonts w:ascii="Times New Roman" w:eastAsia="仿宋_GB2312" w:hAnsi="Times New Roman" w:hint="eastAsia"/>
          <w:bCs/>
          <w:color w:val="000000" w:themeColor="text1"/>
          <w:sz w:val="32"/>
          <w:szCs w:val="32"/>
        </w:rPr>
        <w:t>极速对抗</w:t>
      </w:r>
      <w:r>
        <w:rPr>
          <w:rFonts w:ascii="Times New Roman" w:eastAsia="仿宋_GB2312" w:hAnsi="Times New Roman" w:hint="eastAsia"/>
          <w:bCs/>
          <w:color w:val="000000" w:themeColor="text1"/>
          <w:sz w:val="32"/>
          <w:szCs w:val="32"/>
        </w:rPr>
        <w:t>”</w:t>
      </w:r>
      <w:r>
        <w:rPr>
          <w:rFonts w:ascii="Times New Roman" w:eastAsia="仿宋_GB2312" w:hAnsi="Times New Roman" w:hint="eastAsia"/>
          <w:bCs/>
          <w:color w:val="000000" w:themeColor="text1"/>
          <w:sz w:val="32"/>
          <w:szCs w:val="32"/>
        </w:rPr>
        <w:t>赛和对线上提交作品的</w:t>
      </w:r>
      <w:r>
        <w:rPr>
          <w:rFonts w:ascii="Times New Roman" w:eastAsia="仿宋_GB2312" w:hAnsi="Times New Roman" w:hint="eastAsia"/>
          <w:bCs/>
          <w:color w:val="000000" w:themeColor="text1"/>
          <w:sz w:val="32"/>
          <w:szCs w:val="32"/>
        </w:rPr>
        <w:t>“</w:t>
      </w:r>
      <w:r>
        <w:rPr>
          <w:rFonts w:ascii="Times New Roman" w:eastAsia="仿宋_GB2312" w:hAnsi="Times New Roman" w:hint="eastAsia"/>
          <w:bCs/>
          <w:color w:val="000000" w:themeColor="text1"/>
          <w:sz w:val="32"/>
          <w:szCs w:val="32"/>
        </w:rPr>
        <w:t>现场答辩</w:t>
      </w:r>
      <w:r>
        <w:rPr>
          <w:rFonts w:ascii="Times New Roman" w:eastAsia="仿宋_GB2312" w:hAnsi="Times New Roman" w:hint="eastAsia"/>
          <w:bCs/>
          <w:color w:val="000000" w:themeColor="text1"/>
          <w:sz w:val="32"/>
          <w:szCs w:val="32"/>
        </w:rPr>
        <w:t>”</w:t>
      </w:r>
      <w:r>
        <w:rPr>
          <w:rFonts w:ascii="Times New Roman" w:eastAsia="仿宋_GB2312" w:hAnsi="Times New Roman" w:hint="eastAsia"/>
          <w:bCs/>
          <w:color w:val="000000" w:themeColor="text1"/>
          <w:sz w:val="32"/>
          <w:szCs w:val="32"/>
        </w:rPr>
        <w:t>两个赛项。</w:t>
      </w:r>
    </w:p>
    <w:p w14:paraId="41A13C05" w14:textId="77777777" w:rsidR="00344F5A" w:rsidRDefault="00B110C8">
      <w:pPr>
        <w:spacing w:line="58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hint="eastAsia"/>
          <w:bCs/>
          <w:color w:val="000000" w:themeColor="text1"/>
          <w:sz w:val="32"/>
          <w:szCs w:val="32"/>
        </w:rPr>
        <w:t>2.</w:t>
      </w:r>
      <w:r>
        <w:rPr>
          <w:rFonts w:ascii="Times New Roman" w:eastAsia="仿宋_GB2312" w:hAnsi="Times New Roman" w:hint="eastAsia"/>
          <w:sz w:val="32"/>
          <w:szCs w:val="32"/>
        </w:rPr>
        <w:t>赛题提供资源</w:t>
      </w:r>
      <w:r>
        <w:rPr>
          <w:rFonts w:ascii="Times New Roman" w:eastAsia="仿宋_GB2312" w:hAnsi="Times New Roman" w:hint="eastAsia"/>
          <w:bCs/>
          <w:color w:val="000000" w:themeColor="text1"/>
          <w:sz w:val="32"/>
          <w:szCs w:val="32"/>
        </w:rPr>
        <w:t>：主要依托全国</w:t>
      </w:r>
      <w:r>
        <w:rPr>
          <w:rFonts w:ascii="Times New Roman" w:eastAsia="仿宋_GB2312" w:hAnsi="Times New Roman" w:cs="仿宋_GB2312"/>
          <w:bCs/>
          <w:sz w:val="32"/>
          <w:szCs w:val="32"/>
          <w:lang w:bidi="ar"/>
        </w:rPr>
        <w:t>大学生</w:t>
      </w:r>
      <w:r>
        <w:rPr>
          <w:rFonts w:ascii="Times New Roman" w:eastAsia="仿宋_GB2312" w:hAnsi="Times New Roman" w:cs="仿宋_GB2312" w:hint="eastAsia"/>
          <w:bCs/>
          <w:sz w:val="32"/>
          <w:szCs w:val="32"/>
          <w:lang w:bidi="ar"/>
        </w:rPr>
        <w:t>“</w:t>
      </w:r>
      <w:r>
        <w:rPr>
          <w:rFonts w:ascii="Times New Roman" w:eastAsia="仿宋_GB2312" w:hAnsi="Times New Roman"/>
          <w:bCs/>
          <w:sz w:val="32"/>
          <w:szCs w:val="32"/>
          <w:lang w:bidi="ar"/>
        </w:rPr>
        <w:t>AI+</w:t>
      </w:r>
      <w:r>
        <w:rPr>
          <w:rFonts w:ascii="Times New Roman" w:eastAsia="仿宋_GB2312" w:hAnsi="Times New Roman" w:cs="仿宋_GB2312"/>
          <w:bCs/>
          <w:sz w:val="32"/>
          <w:szCs w:val="32"/>
          <w:lang w:bidi="ar"/>
        </w:rPr>
        <w:t>信息素养</w:t>
      </w:r>
      <w:r>
        <w:rPr>
          <w:rFonts w:ascii="Times New Roman" w:eastAsia="仿宋_GB2312" w:hAnsi="Times New Roman" w:cs="仿宋_GB2312" w:hint="eastAsia"/>
          <w:bCs/>
          <w:sz w:val="32"/>
          <w:szCs w:val="32"/>
          <w:lang w:bidi="ar"/>
        </w:rPr>
        <w:t>”</w:t>
      </w:r>
      <w:r>
        <w:rPr>
          <w:rFonts w:ascii="Times New Roman" w:eastAsia="仿宋_GB2312" w:hAnsi="Times New Roman" w:cs="仿宋_GB2312"/>
          <w:bCs/>
          <w:sz w:val="32"/>
          <w:szCs w:val="32"/>
          <w:lang w:bidi="ar"/>
        </w:rPr>
        <w:t>大赛</w:t>
      </w:r>
      <w:r>
        <w:rPr>
          <w:rFonts w:ascii="Times New Roman" w:eastAsia="仿宋_GB2312" w:hAnsi="Times New Roman" w:cs="仿宋_GB2312" w:hint="eastAsia"/>
          <w:bCs/>
          <w:sz w:val="32"/>
          <w:szCs w:val="32"/>
          <w:lang w:bidi="ar"/>
        </w:rPr>
        <w:t>和</w:t>
      </w:r>
      <w:r>
        <w:rPr>
          <w:rFonts w:ascii="Times New Roman" w:eastAsia="仿宋_GB2312" w:hAnsi="Times New Roman" w:cs="仿宋_GB2312"/>
          <w:bCs/>
          <w:sz w:val="32"/>
          <w:szCs w:val="32"/>
          <w:lang w:bidi="ar"/>
        </w:rPr>
        <w:t>浙江省高等学校图书情报工作指导委员会</w:t>
      </w:r>
      <w:r>
        <w:rPr>
          <w:rFonts w:ascii="Times New Roman" w:eastAsia="仿宋_GB2312" w:hAnsi="Times New Roman" w:cs="仿宋_GB2312" w:hint="eastAsia"/>
          <w:bCs/>
          <w:sz w:val="32"/>
          <w:szCs w:val="32"/>
          <w:lang w:bidi="ar"/>
        </w:rPr>
        <w:t>行业资源，承办单位为宁波大学和宁波职业技术大学。大赛</w:t>
      </w:r>
      <w:r>
        <w:rPr>
          <w:rFonts w:ascii="Times New Roman" w:eastAsia="仿宋_GB2312" w:hAnsi="Times New Roman" w:hint="eastAsia"/>
          <w:bCs/>
          <w:color w:val="000000" w:themeColor="text1"/>
          <w:sz w:val="32"/>
          <w:szCs w:val="32"/>
        </w:rPr>
        <w:t>技术支持统一由北京智信数图科技有限公司提供，负责围绕赛事全流程提供完善功能支持，包括赛事组织与管理、组卷与答题、主观题评阅以及大赛宣</w:t>
      </w:r>
      <w:r>
        <w:rPr>
          <w:rFonts w:ascii="Times New Roman" w:eastAsia="仿宋_GB2312" w:hAnsi="Times New Roman" w:hint="eastAsia"/>
          <w:bCs/>
          <w:color w:val="000000" w:themeColor="text1"/>
          <w:sz w:val="32"/>
          <w:szCs w:val="32"/>
        </w:rPr>
        <w:lastRenderedPageBreak/>
        <w:t>传推广、赛事辅导、师生培训及现场技术支撑等。参赛学生可直接登录大赛官网（</w:t>
      </w:r>
      <w:r>
        <w:rPr>
          <w:rFonts w:ascii="Times New Roman" w:eastAsia="仿宋_GB2312" w:hAnsi="Times New Roman" w:hint="eastAsia"/>
          <w:bCs/>
          <w:color w:val="000000" w:themeColor="text1"/>
          <w:sz w:val="32"/>
          <w:szCs w:val="32"/>
        </w:rPr>
        <w:t>https://zjcsc.nczxst.com/</w:t>
      </w:r>
      <w:r>
        <w:rPr>
          <w:rFonts w:ascii="Times New Roman" w:eastAsia="仿宋_GB2312" w:hAnsi="Times New Roman" w:hint="eastAsia"/>
          <w:bCs/>
          <w:color w:val="000000" w:themeColor="text1"/>
          <w:sz w:val="32"/>
          <w:szCs w:val="32"/>
        </w:rPr>
        <w:t>）免费注册账号进行在线练习与作品提交。</w:t>
      </w:r>
    </w:p>
    <w:p w14:paraId="01BBAD79" w14:textId="77777777" w:rsidR="00344F5A" w:rsidRDefault="00B110C8">
      <w:pPr>
        <w:spacing w:line="580" w:lineRule="exact"/>
        <w:ind w:firstLineChars="200" w:firstLine="643"/>
        <w:rPr>
          <w:rFonts w:ascii="Times New Roman" w:eastAsia="仿宋_GB2312" w:hAnsi="Times New Roman"/>
          <w:sz w:val="32"/>
          <w:szCs w:val="32"/>
        </w:rPr>
      </w:pPr>
      <w:r>
        <w:rPr>
          <w:rFonts w:ascii="Times New Roman" w:eastAsia="楷体_GB2312" w:hAnsi="Times New Roman" w:hint="eastAsia"/>
          <w:b/>
          <w:sz w:val="32"/>
          <w:szCs w:val="32"/>
        </w:rPr>
        <w:t>（二）机器博弈专项赛</w:t>
      </w:r>
    </w:p>
    <w:p w14:paraId="7E609FC4" w14:textId="77777777" w:rsidR="00344F5A" w:rsidRDefault="00B110C8">
      <w:pPr>
        <w:spacing w:line="58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hint="eastAsia"/>
          <w:bCs/>
          <w:color w:val="000000" w:themeColor="text1"/>
          <w:sz w:val="32"/>
          <w:szCs w:val="32"/>
        </w:rPr>
        <w:t>1.</w:t>
      </w:r>
      <w:r>
        <w:rPr>
          <w:rFonts w:ascii="Times New Roman" w:eastAsia="仿宋_GB2312" w:hAnsi="Times New Roman" w:hint="eastAsia"/>
          <w:bCs/>
          <w:color w:val="000000" w:themeColor="text1"/>
          <w:sz w:val="32"/>
          <w:szCs w:val="32"/>
        </w:rPr>
        <w:t>赛题设置：基于中国人工智能学会主办的中国大学生计算机博弈大赛暨中国计算机博弈锦标赛（国赛）。赛事以机器博弈为载体，旨在培养大学生在人工智能算法设计、程序开发、策略优化等方面的实战能力，同时推动机器博弈文化在省内高校的普及与发展，促进校际学术交流与人才培养合作。本届省赛设置三大核心赛道：机器博弈五子棋（软硬件结合）、点格棋（完全信息博弈）以及德州扑克（非完全信息博弈）。</w:t>
      </w:r>
    </w:p>
    <w:p w14:paraId="4DB6F09B" w14:textId="77777777" w:rsidR="00344F5A" w:rsidRDefault="00B110C8">
      <w:pPr>
        <w:spacing w:line="58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hint="eastAsia"/>
          <w:bCs/>
          <w:color w:val="000000" w:themeColor="text1"/>
          <w:sz w:val="32"/>
          <w:szCs w:val="32"/>
        </w:rPr>
        <w:t>2.</w:t>
      </w:r>
      <w:r>
        <w:rPr>
          <w:rFonts w:ascii="Times New Roman" w:eastAsia="仿宋_GB2312" w:hAnsi="Times New Roman" w:hint="eastAsia"/>
          <w:sz w:val="32"/>
          <w:szCs w:val="32"/>
        </w:rPr>
        <w:t>赛题提供资源</w:t>
      </w:r>
      <w:r>
        <w:rPr>
          <w:rFonts w:ascii="Times New Roman" w:eastAsia="仿宋_GB2312" w:hAnsi="Times New Roman" w:hint="eastAsia"/>
          <w:bCs/>
          <w:color w:val="000000" w:themeColor="text1"/>
          <w:sz w:val="32"/>
          <w:szCs w:val="32"/>
        </w:rPr>
        <w:t>：机器博弈五子棋赛道：由中国</w:t>
      </w:r>
      <w:r>
        <w:rPr>
          <w:rFonts w:ascii="Times New Roman" w:eastAsia="仿宋_GB2312" w:hAnsi="Times New Roman" w:hint="eastAsia"/>
          <w:bCs/>
          <w:color w:val="000000" w:themeColor="text1"/>
          <w:sz w:val="32"/>
          <w:szCs w:val="32"/>
        </w:rPr>
        <w:t>(</w:t>
      </w:r>
      <w:r>
        <w:rPr>
          <w:rFonts w:ascii="Times New Roman" w:eastAsia="仿宋_GB2312" w:hAnsi="Times New Roman" w:hint="eastAsia"/>
          <w:bCs/>
          <w:color w:val="000000" w:themeColor="text1"/>
          <w:sz w:val="32"/>
          <w:szCs w:val="32"/>
        </w:rPr>
        <w:t>浙江</w:t>
      </w:r>
      <w:r>
        <w:rPr>
          <w:rFonts w:ascii="Times New Roman" w:eastAsia="仿宋_GB2312" w:hAnsi="Times New Roman" w:hint="eastAsia"/>
          <w:bCs/>
          <w:color w:val="000000" w:themeColor="text1"/>
          <w:sz w:val="32"/>
          <w:szCs w:val="32"/>
        </w:rPr>
        <w:t>)</w:t>
      </w:r>
      <w:r>
        <w:rPr>
          <w:rFonts w:ascii="Times New Roman" w:eastAsia="仿宋_GB2312" w:hAnsi="Times New Roman" w:hint="eastAsia"/>
          <w:bCs/>
          <w:color w:val="000000" w:themeColor="text1"/>
          <w:sz w:val="32"/>
          <w:szCs w:val="32"/>
        </w:rPr>
        <w:t>机器人及智能装备创新中心提供硬件设备，并派驻工程师团队负责技术</w:t>
      </w:r>
      <w:r>
        <w:rPr>
          <w:rFonts w:ascii="Times New Roman" w:eastAsia="仿宋_GB2312" w:hAnsi="Times New Roman" w:hint="eastAsia"/>
          <w:bCs/>
          <w:color w:val="000000" w:themeColor="text1"/>
          <w:sz w:val="32"/>
          <w:szCs w:val="32"/>
        </w:rPr>
        <w:t>指导与现场保障。点格棋与德州扑克赛道：参赛学生可直接在</w:t>
      </w:r>
      <w:r>
        <w:rPr>
          <w:rFonts w:ascii="Times New Roman" w:eastAsia="仿宋_GB2312" w:hAnsi="Times New Roman" w:hint="eastAsia"/>
          <w:bCs/>
          <w:color w:val="000000" w:themeColor="text1"/>
          <w:sz w:val="32"/>
          <w:szCs w:val="32"/>
        </w:rPr>
        <w:t>BotZone</w:t>
      </w:r>
      <w:r>
        <w:rPr>
          <w:rFonts w:ascii="Times New Roman" w:eastAsia="仿宋_GB2312" w:hAnsi="Times New Roman" w:hint="eastAsia"/>
          <w:bCs/>
          <w:color w:val="000000" w:themeColor="text1"/>
          <w:sz w:val="32"/>
          <w:szCs w:val="32"/>
        </w:rPr>
        <w:t>网站（</w:t>
      </w:r>
      <w:r>
        <w:rPr>
          <w:rFonts w:ascii="Times New Roman" w:eastAsia="仿宋_GB2312" w:hAnsi="Times New Roman" w:hint="eastAsia"/>
          <w:bCs/>
          <w:color w:val="000000" w:themeColor="text1"/>
          <w:sz w:val="32"/>
          <w:szCs w:val="32"/>
        </w:rPr>
        <w:t>https://www.botzone.org.cn</w:t>
      </w:r>
      <w:r>
        <w:rPr>
          <w:rFonts w:ascii="Times New Roman" w:eastAsia="仿宋_GB2312" w:hAnsi="Times New Roman" w:hint="eastAsia"/>
          <w:bCs/>
          <w:color w:val="000000" w:themeColor="text1"/>
          <w:sz w:val="32"/>
          <w:szCs w:val="32"/>
        </w:rPr>
        <w:t>）免费注册账号进行在线练习与对战。</w:t>
      </w:r>
    </w:p>
    <w:p w14:paraId="1DDBE186" w14:textId="77777777" w:rsidR="00344F5A" w:rsidRDefault="00B110C8">
      <w:pPr>
        <w:spacing w:line="580" w:lineRule="exact"/>
        <w:ind w:firstLineChars="200" w:firstLine="643"/>
        <w:rPr>
          <w:rFonts w:ascii="Times New Roman" w:eastAsia="仿宋_GB2312" w:hAnsi="Times New Roman"/>
          <w:sz w:val="32"/>
          <w:szCs w:val="32"/>
        </w:rPr>
      </w:pPr>
      <w:r>
        <w:rPr>
          <w:rFonts w:ascii="Times New Roman" w:eastAsia="楷体_GB2312" w:hAnsi="Times New Roman" w:hint="eastAsia"/>
          <w:b/>
          <w:sz w:val="32"/>
          <w:szCs w:val="32"/>
        </w:rPr>
        <w:t>（三）</w:t>
      </w:r>
      <w:r>
        <w:rPr>
          <w:rFonts w:ascii="Times New Roman" w:eastAsia="楷体_GB2312" w:hAnsi="Times New Roman" w:hint="eastAsia"/>
          <w:b/>
          <w:sz w:val="32"/>
          <w:szCs w:val="32"/>
        </w:rPr>
        <w:t>“</w:t>
      </w:r>
      <w:r>
        <w:rPr>
          <w:rFonts w:ascii="Times New Roman" w:eastAsia="楷体_GB2312" w:hAnsi="Times New Roman" w:hint="eastAsia"/>
          <w:b/>
          <w:sz w:val="32"/>
          <w:szCs w:val="32"/>
        </w:rPr>
        <w:t>方太</w:t>
      </w:r>
      <w:r>
        <w:rPr>
          <w:rFonts w:ascii="Times New Roman" w:eastAsia="楷体_GB2312" w:hAnsi="Times New Roman" w:hint="eastAsia"/>
          <w:b/>
          <w:sz w:val="32"/>
          <w:szCs w:val="32"/>
        </w:rPr>
        <w:t>”</w:t>
      </w:r>
      <w:r>
        <w:rPr>
          <w:rFonts w:ascii="Times New Roman" w:eastAsia="楷体_GB2312" w:hAnsi="Times New Roman" w:hint="eastAsia"/>
          <w:b/>
          <w:sz w:val="32"/>
          <w:szCs w:val="32"/>
        </w:rPr>
        <w:t>人工智能专项赛</w:t>
      </w:r>
    </w:p>
    <w:p w14:paraId="4D9BD8AB" w14:textId="77777777" w:rsidR="00344F5A" w:rsidRDefault="00B110C8">
      <w:pPr>
        <w:spacing w:line="58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hint="eastAsia"/>
          <w:bCs/>
          <w:color w:val="000000" w:themeColor="text1"/>
          <w:sz w:val="32"/>
          <w:szCs w:val="32"/>
        </w:rPr>
        <w:t>1.</w:t>
      </w:r>
      <w:r>
        <w:rPr>
          <w:rFonts w:ascii="Times New Roman" w:eastAsia="仿宋_GB2312" w:hAnsi="Times New Roman" w:hint="eastAsia"/>
          <w:bCs/>
          <w:color w:val="000000" w:themeColor="text1"/>
          <w:sz w:val="32"/>
          <w:szCs w:val="32"/>
        </w:rPr>
        <w:t>赛题设置：基于方太智能厨电真实业务场景与厨房人工智能前沿应用方向，聚焦智慧膳食、智能调度、具身机器人三大核心领域，以</w:t>
      </w:r>
      <w:r>
        <w:rPr>
          <w:rFonts w:ascii="Times New Roman" w:eastAsia="仿宋_GB2312" w:hAnsi="Times New Roman" w:hint="eastAsia"/>
          <w:bCs/>
          <w:color w:val="000000" w:themeColor="text1"/>
          <w:sz w:val="32"/>
          <w:szCs w:val="32"/>
        </w:rPr>
        <w:t>AI</w:t>
      </w:r>
      <w:r>
        <w:rPr>
          <w:rFonts w:ascii="Times New Roman" w:eastAsia="仿宋_GB2312" w:hAnsi="Times New Roman" w:hint="eastAsia"/>
          <w:bCs/>
          <w:color w:val="000000" w:themeColor="text1"/>
          <w:sz w:val="32"/>
          <w:szCs w:val="32"/>
        </w:rPr>
        <w:t>落地应用、算法优化、机器人自主操控为核心载体，旨在培养学生在大模型应用、</w:t>
      </w:r>
      <w:r>
        <w:rPr>
          <w:rFonts w:ascii="Times New Roman" w:eastAsia="仿宋_GB2312" w:hAnsi="Times New Roman" w:hint="eastAsia"/>
          <w:bCs/>
          <w:color w:val="000000" w:themeColor="text1"/>
          <w:sz w:val="32"/>
          <w:szCs w:val="32"/>
        </w:rPr>
        <w:t>RAG</w:t>
      </w:r>
      <w:r>
        <w:rPr>
          <w:rFonts w:ascii="Times New Roman" w:eastAsia="仿宋_GB2312" w:hAnsi="Times New Roman" w:hint="eastAsia"/>
          <w:bCs/>
          <w:color w:val="000000" w:themeColor="text1"/>
          <w:sz w:val="32"/>
          <w:szCs w:val="32"/>
        </w:rPr>
        <w:t>检索增强、多约束推理、文本结构化解析、时序任务调度、多模态感知融合、机器人智能</w:t>
      </w:r>
      <w:r>
        <w:rPr>
          <w:rFonts w:ascii="Times New Roman" w:eastAsia="仿宋_GB2312" w:hAnsi="Times New Roman" w:hint="eastAsia"/>
          <w:bCs/>
          <w:color w:val="000000" w:themeColor="text1"/>
          <w:sz w:val="32"/>
          <w:szCs w:val="32"/>
        </w:rPr>
        <w:lastRenderedPageBreak/>
        <w:t>控制等方面的工程实战与创新能力，推动人工</w:t>
      </w:r>
      <w:r>
        <w:rPr>
          <w:rFonts w:ascii="Times New Roman" w:eastAsia="仿宋_GB2312" w:hAnsi="Times New Roman" w:hint="eastAsia"/>
          <w:bCs/>
          <w:color w:val="000000" w:themeColor="text1"/>
          <w:sz w:val="32"/>
          <w:szCs w:val="32"/>
        </w:rPr>
        <w:t>智能与家庭厨电场景深度融合，搭建高校</w:t>
      </w:r>
      <w:r>
        <w:rPr>
          <w:rFonts w:ascii="Times New Roman" w:eastAsia="仿宋_GB2312" w:hAnsi="Times New Roman" w:hint="eastAsia"/>
          <w:bCs/>
          <w:color w:val="000000" w:themeColor="text1"/>
          <w:sz w:val="32"/>
          <w:szCs w:val="32"/>
        </w:rPr>
        <w:t>AI</w:t>
      </w:r>
      <w:r>
        <w:rPr>
          <w:rFonts w:ascii="Times New Roman" w:eastAsia="仿宋_GB2312" w:hAnsi="Times New Roman" w:hint="eastAsia"/>
          <w:bCs/>
          <w:color w:val="000000" w:themeColor="text1"/>
          <w:sz w:val="32"/>
          <w:szCs w:val="32"/>
        </w:rPr>
        <w:t>与机器人方向的学术交流、人才培养与校际创新合作平台。本届赛事采用梯度化考核体系，贴合各类真实复杂厨房场景，分层考察队伍算法设计、智能决策、动态适配、工程落地的综合实力。本届省赛设置三大核心赛道：个性化膳食规划</w:t>
      </w:r>
      <w:r>
        <w:rPr>
          <w:rFonts w:ascii="Times New Roman" w:eastAsia="仿宋_GB2312" w:hAnsi="Times New Roman" w:hint="eastAsia"/>
          <w:bCs/>
          <w:color w:val="000000" w:themeColor="text1"/>
          <w:sz w:val="32"/>
          <w:szCs w:val="32"/>
        </w:rPr>
        <w:t>Agent</w:t>
      </w:r>
      <w:r>
        <w:rPr>
          <w:rFonts w:ascii="Times New Roman" w:eastAsia="仿宋_GB2312" w:hAnsi="Times New Roman" w:hint="eastAsia"/>
          <w:bCs/>
          <w:color w:val="000000" w:themeColor="text1"/>
          <w:sz w:val="32"/>
          <w:szCs w:val="32"/>
        </w:rPr>
        <w:t>、智能烹饪调度</w:t>
      </w:r>
      <w:r>
        <w:rPr>
          <w:rFonts w:ascii="Times New Roman" w:eastAsia="仿宋_GB2312" w:hAnsi="Times New Roman" w:hint="eastAsia"/>
          <w:bCs/>
          <w:color w:val="000000" w:themeColor="text1"/>
          <w:sz w:val="32"/>
          <w:szCs w:val="32"/>
        </w:rPr>
        <w:t>Agent</w:t>
      </w:r>
      <w:r>
        <w:rPr>
          <w:rFonts w:ascii="Times New Roman" w:eastAsia="仿宋_GB2312" w:hAnsi="Times New Roman" w:hint="eastAsia"/>
          <w:bCs/>
          <w:color w:val="000000" w:themeColor="text1"/>
          <w:sz w:val="32"/>
          <w:szCs w:val="32"/>
        </w:rPr>
        <w:t>、基于多模态感知的机械臂与洗碗机智能化摆盘场景挑战。</w:t>
      </w:r>
    </w:p>
    <w:p w14:paraId="0DA33087" w14:textId="77777777" w:rsidR="00344F5A" w:rsidRDefault="00B110C8">
      <w:pPr>
        <w:spacing w:line="580" w:lineRule="exact"/>
        <w:ind w:firstLineChars="200" w:firstLine="640"/>
        <w:rPr>
          <w:rFonts w:ascii="Times New Roman" w:eastAsia="仿宋_GB2312" w:hAnsi="Times New Roman"/>
          <w:bCs/>
          <w:color w:val="000000" w:themeColor="text1"/>
          <w:sz w:val="32"/>
          <w:szCs w:val="32"/>
        </w:rPr>
      </w:pPr>
      <w:r>
        <w:rPr>
          <w:rFonts w:ascii="Times New Roman" w:eastAsia="仿宋_GB2312" w:hAnsi="Times New Roman" w:hint="eastAsia"/>
          <w:bCs/>
          <w:color w:val="000000" w:themeColor="text1"/>
          <w:sz w:val="32"/>
          <w:szCs w:val="32"/>
        </w:rPr>
        <w:t>2.</w:t>
      </w:r>
      <w:r>
        <w:rPr>
          <w:rFonts w:ascii="Times New Roman" w:eastAsia="仿宋_GB2312" w:hAnsi="Times New Roman" w:hint="eastAsia"/>
          <w:sz w:val="32"/>
          <w:szCs w:val="32"/>
        </w:rPr>
        <w:t>赛题提供资源</w:t>
      </w:r>
      <w:r>
        <w:rPr>
          <w:rFonts w:ascii="Times New Roman" w:eastAsia="仿宋_GB2312" w:hAnsi="Times New Roman" w:hint="eastAsia"/>
          <w:bCs/>
          <w:color w:val="000000" w:themeColor="text1"/>
          <w:sz w:val="32"/>
          <w:szCs w:val="32"/>
        </w:rPr>
        <w:t>：赛事由方太集团提供全方位企业资源与技术配套支持，具体分为三大类。（</w:t>
      </w:r>
      <w:r>
        <w:rPr>
          <w:rFonts w:ascii="Times New Roman" w:eastAsia="仿宋_GB2312" w:hAnsi="Times New Roman" w:hint="eastAsia"/>
          <w:bCs/>
          <w:color w:val="000000" w:themeColor="text1"/>
          <w:sz w:val="32"/>
          <w:szCs w:val="32"/>
        </w:rPr>
        <w:t>1</w:t>
      </w:r>
      <w:r>
        <w:rPr>
          <w:rFonts w:ascii="Times New Roman" w:eastAsia="仿宋_GB2312" w:hAnsi="Times New Roman" w:hint="eastAsia"/>
          <w:bCs/>
          <w:color w:val="000000" w:themeColor="text1"/>
          <w:sz w:val="32"/>
          <w:szCs w:val="32"/>
        </w:rPr>
        <w:t>）专业数据资源，提供经营养学专家审核标注的</w:t>
      </w:r>
      <w:r>
        <w:rPr>
          <w:rFonts w:ascii="Times New Roman" w:eastAsia="仿宋_GB2312" w:hAnsi="Times New Roman" w:hint="eastAsia"/>
          <w:bCs/>
          <w:color w:val="000000" w:themeColor="text1"/>
          <w:sz w:val="32"/>
          <w:szCs w:val="32"/>
        </w:rPr>
        <w:t>2000</w:t>
      </w:r>
      <w:r>
        <w:rPr>
          <w:rFonts w:ascii="Times New Roman" w:eastAsia="仿宋_GB2312" w:hAnsi="Times New Roman" w:hint="eastAsia"/>
          <w:bCs/>
          <w:color w:val="000000" w:themeColor="text1"/>
          <w:sz w:val="32"/>
          <w:szCs w:val="32"/>
        </w:rPr>
        <w:t>道标准化菜谱数据库、</w:t>
      </w:r>
      <w:r>
        <w:rPr>
          <w:rFonts w:ascii="Times New Roman" w:eastAsia="仿宋_GB2312" w:hAnsi="Times New Roman" w:hint="eastAsia"/>
          <w:bCs/>
          <w:color w:val="000000" w:themeColor="text1"/>
          <w:sz w:val="32"/>
          <w:szCs w:val="32"/>
        </w:rPr>
        <w:t>50</w:t>
      </w:r>
      <w:r>
        <w:rPr>
          <w:rFonts w:ascii="Times New Roman" w:eastAsia="仿宋_GB2312" w:hAnsi="Times New Roman" w:hint="eastAsia"/>
          <w:bCs/>
          <w:color w:val="000000" w:themeColor="text1"/>
          <w:sz w:val="32"/>
          <w:szCs w:val="32"/>
        </w:rPr>
        <w:t>份脱敏用户健康档</w:t>
      </w:r>
      <w:r>
        <w:rPr>
          <w:rFonts w:ascii="Times New Roman" w:eastAsia="仿宋_GB2312" w:hAnsi="Times New Roman" w:hint="eastAsia"/>
          <w:bCs/>
          <w:color w:val="000000" w:themeColor="text1"/>
          <w:sz w:val="32"/>
          <w:szCs w:val="32"/>
        </w:rPr>
        <w:t>案，同时配套</w:t>
      </w:r>
      <w:r>
        <w:rPr>
          <w:rFonts w:ascii="Times New Roman" w:eastAsia="仿宋_GB2312" w:hAnsi="Times New Roman" w:hint="eastAsia"/>
          <w:bCs/>
          <w:color w:val="000000" w:themeColor="text1"/>
          <w:sz w:val="32"/>
          <w:szCs w:val="32"/>
        </w:rPr>
        <w:t>100</w:t>
      </w:r>
      <w:r>
        <w:rPr>
          <w:rFonts w:ascii="Times New Roman" w:eastAsia="仿宋_GB2312" w:hAnsi="Times New Roman" w:hint="eastAsia"/>
          <w:bCs/>
          <w:color w:val="000000" w:themeColor="text1"/>
          <w:sz w:val="32"/>
          <w:szCs w:val="32"/>
        </w:rPr>
        <w:t>道精细化烹饪步骤菜谱数据与烟机、灶具、蒸烤箱等</w:t>
      </w:r>
      <w:r>
        <w:rPr>
          <w:rFonts w:ascii="Times New Roman" w:eastAsia="仿宋_GB2312" w:hAnsi="Times New Roman" w:hint="eastAsia"/>
          <w:bCs/>
          <w:color w:val="000000" w:themeColor="text1"/>
          <w:sz w:val="32"/>
          <w:szCs w:val="32"/>
        </w:rPr>
        <w:t>7</w:t>
      </w:r>
      <w:r>
        <w:rPr>
          <w:rFonts w:ascii="Times New Roman" w:eastAsia="仿宋_GB2312" w:hAnsi="Times New Roman" w:hint="eastAsia"/>
          <w:bCs/>
          <w:color w:val="000000" w:themeColor="text1"/>
          <w:sz w:val="32"/>
          <w:szCs w:val="32"/>
        </w:rPr>
        <w:t>类全套厨房设备参数清单，充分适配膳食规划与烹饪调度赛道研发需求。（</w:t>
      </w:r>
      <w:r>
        <w:rPr>
          <w:rFonts w:ascii="Times New Roman" w:eastAsia="仿宋_GB2312" w:hAnsi="Times New Roman" w:hint="eastAsia"/>
          <w:bCs/>
          <w:color w:val="000000" w:themeColor="text1"/>
          <w:sz w:val="32"/>
          <w:szCs w:val="32"/>
        </w:rPr>
        <w:t>2</w:t>
      </w:r>
      <w:r>
        <w:rPr>
          <w:rFonts w:ascii="Times New Roman" w:eastAsia="仿宋_GB2312" w:hAnsi="Times New Roman" w:hint="eastAsia"/>
          <w:bCs/>
          <w:color w:val="000000" w:themeColor="text1"/>
          <w:sz w:val="32"/>
          <w:szCs w:val="32"/>
        </w:rPr>
        <w:t>）机器人仿真资源，公开提供机械臂标准</w:t>
      </w:r>
      <w:r>
        <w:rPr>
          <w:rFonts w:ascii="Times New Roman" w:eastAsia="仿宋_GB2312" w:hAnsi="Times New Roman" w:hint="eastAsia"/>
          <w:bCs/>
          <w:color w:val="000000" w:themeColor="text1"/>
          <w:sz w:val="32"/>
          <w:szCs w:val="32"/>
        </w:rPr>
        <w:t>URDF</w:t>
      </w:r>
      <w:r>
        <w:rPr>
          <w:rFonts w:ascii="Times New Roman" w:eastAsia="仿宋_GB2312" w:hAnsi="Times New Roman" w:hint="eastAsia"/>
          <w:bCs/>
          <w:color w:val="000000" w:themeColor="text1"/>
          <w:sz w:val="32"/>
          <w:szCs w:val="32"/>
        </w:rPr>
        <w:t>模型文件、质量、摩擦系数、惯量矩阵等全套动力学参数，支持</w:t>
      </w:r>
      <w:r>
        <w:rPr>
          <w:rFonts w:ascii="Times New Roman" w:eastAsia="仿宋_GB2312" w:hAnsi="Times New Roman" w:hint="eastAsia"/>
          <w:bCs/>
          <w:color w:val="000000" w:themeColor="text1"/>
          <w:sz w:val="32"/>
          <w:szCs w:val="32"/>
        </w:rPr>
        <w:t>MuJoCo</w:t>
      </w:r>
      <w:r>
        <w:rPr>
          <w:rFonts w:ascii="Times New Roman" w:eastAsia="仿宋_GB2312" w:hAnsi="Times New Roman" w:hint="eastAsia"/>
          <w:bCs/>
          <w:color w:val="000000" w:themeColor="text1"/>
          <w:sz w:val="32"/>
          <w:szCs w:val="32"/>
        </w:rPr>
        <w:t>、</w:t>
      </w:r>
      <w:r>
        <w:rPr>
          <w:rFonts w:ascii="Times New Roman" w:eastAsia="仿宋_GB2312" w:hAnsi="Times New Roman" w:hint="eastAsia"/>
          <w:bCs/>
          <w:color w:val="000000" w:themeColor="text1"/>
          <w:sz w:val="32"/>
          <w:szCs w:val="32"/>
        </w:rPr>
        <w:t>Isaac</w:t>
      </w:r>
      <w:r>
        <w:rPr>
          <w:rFonts w:ascii="Times New Roman" w:eastAsia="仿宋_GB2312" w:hAnsi="Times New Roman" w:hint="eastAsia"/>
          <w:bCs/>
          <w:color w:val="000000" w:themeColor="text1"/>
          <w:sz w:val="32"/>
          <w:szCs w:val="32"/>
        </w:rPr>
        <w:t>等主流仿真平台，保障机械臂摆盘赛道的场景搭建与算法调试。（</w:t>
      </w:r>
      <w:r>
        <w:rPr>
          <w:rFonts w:ascii="Times New Roman" w:eastAsia="仿宋_GB2312" w:hAnsi="Times New Roman" w:hint="eastAsia"/>
          <w:bCs/>
          <w:color w:val="000000" w:themeColor="text1"/>
          <w:sz w:val="32"/>
          <w:szCs w:val="32"/>
        </w:rPr>
        <w:t>3</w:t>
      </w:r>
      <w:r>
        <w:rPr>
          <w:rFonts w:ascii="Times New Roman" w:eastAsia="仿宋_GB2312" w:hAnsi="Times New Roman" w:hint="eastAsia"/>
          <w:bCs/>
          <w:color w:val="000000" w:themeColor="text1"/>
          <w:sz w:val="32"/>
          <w:szCs w:val="32"/>
        </w:rPr>
        <w:t>）统一评测环境，组委会配备</w:t>
      </w:r>
      <w:r>
        <w:rPr>
          <w:rFonts w:ascii="Times New Roman" w:eastAsia="仿宋_GB2312" w:hAnsi="Times New Roman" w:hint="eastAsia"/>
          <w:bCs/>
          <w:color w:val="000000" w:themeColor="text1"/>
          <w:sz w:val="32"/>
          <w:szCs w:val="32"/>
        </w:rPr>
        <w:t>NVIDIA A100 80G GPU</w:t>
      </w:r>
      <w:r>
        <w:rPr>
          <w:rFonts w:ascii="Times New Roman" w:eastAsia="仿宋_GB2312" w:hAnsi="Times New Roman" w:hint="eastAsia"/>
          <w:bCs/>
          <w:color w:val="000000" w:themeColor="text1"/>
          <w:sz w:val="32"/>
          <w:szCs w:val="32"/>
        </w:rPr>
        <w:t>高性能评测服务器，采用</w:t>
      </w:r>
      <w:r>
        <w:rPr>
          <w:rFonts w:ascii="Times New Roman" w:eastAsia="仿宋_GB2312" w:hAnsi="Times New Roman" w:hint="eastAsia"/>
          <w:bCs/>
          <w:color w:val="000000" w:themeColor="text1"/>
          <w:sz w:val="32"/>
          <w:szCs w:val="32"/>
        </w:rPr>
        <w:t>Docker</w:t>
      </w:r>
      <w:r>
        <w:rPr>
          <w:rFonts w:ascii="Times New Roman" w:eastAsia="仿宋_GB2312" w:hAnsi="Times New Roman" w:hint="eastAsia"/>
          <w:bCs/>
          <w:color w:val="000000" w:themeColor="text1"/>
          <w:sz w:val="32"/>
          <w:szCs w:val="32"/>
        </w:rPr>
        <w:t>镜像统一部署评测模式，规避环境差异问题，全方位保障赛事评测的专业性、规范性与公平性。</w:t>
      </w:r>
    </w:p>
    <w:p w14:paraId="7E7A67DF" w14:textId="77777777" w:rsidR="00344F5A" w:rsidRDefault="00344F5A">
      <w:pPr>
        <w:spacing w:line="580" w:lineRule="exact"/>
        <w:ind w:firstLineChars="200" w:firstLine="640"/>
        <w:rPr>
          <w:rFonts w:ascii="Times New Roman" w:eastAsia="仿宋_GB2312" w:hAnsi="Times New Roman"/>
          <w:bCs/>
          <w:color w:val="000000" w:themeColor="text1"/>
          <w:sz w:val="32"/>
          <w:szCs w:val="32"/>
        </w:rPr>
      </w:pPr>
    </w:p>
    <w:p w14:paraId="7BA028BE" w14:textId="77777777" w:rsidR="00344F5A" w:rsidRDefault="00B110C8">
      <w:pPr>
        <w:spacing w:line="580" w:lineRule="exact"/>
        <w:ind w:firstLineChars="200" w:firstLine="640"/>
        <w:jc w:val="right"/>
        <w:rPr>
          <w:rFonts w:ascii="Times New Roman" w:eastAsia="仿宋_GB2312" w:hAnsi="Times New Roman"/>
          <w:sz w:val="32"/>
          <w:szCs w:val="32"/>
        </w:rPr>
      </w:pPr>
      <w:r>
        <w:rPr>
          <w:rFonts w:ascii="Times New Roman" w:eastAsia="仿宋_GB2312" w:hAnsi="Times New Roman" w:hint="eastAsia"/>
          <w:sz w:val="32"/>
          <w:szCs w:val="32"/>
        </w:rPr>
        <w:t>浙江省大</w:t>
      </w:r>
      <w:r>
        <w:rPr>
          <w:rFonts w:ascii="Times New Roman" w:eastAsia="仿宋_GB2312" w:hAnsi="Times New Roman" w:hint="eastAsia"/>
          <w:sz w:val="32"/>
          <w:szCs w:val="32"/>
        </w:rPr>
        <w:t>学生人工智能竞赛组委会</w:t>
      </w:r>
    </w:p>
    <w:p w14:paraId="0C668F69" w14:textId="77777777" w:rsidR="00344F5A" w:rsidRDefault="00B110C8">
      <w:pPr>
        <w:spacing w:line="580" w:lineRule="exact"/>
        <w:ind w:right="960" w:firstLineChars="200" w:firstLine="640"/>
        <w:jc w:val="right"/>
        <w:rPr>
          <w:rFonts w:ascii="Times New Roman" w:eastAsia="仿宋_GB2312" w:hAnsi="Times New Roman"/>
          <w:sz w:val="32"/>
          <w:szCs w:val="32"/>
        </w:rPr>
      </w:pPr>
      <w:r>
        <w:rPr>
          <w:rFonts w:ascii="Times New Roman" w:eastAsia="仿宋_GB2312" w:hAnsi="Times New Roman" w:hint="eastAsia"/>
          <w:sz w:val="32"/>
          <w:szCs w:val="32"/>
        </w:rPr>
        <w:t>2026</w:t>
      </w:r>
      <w:r>
        <w:rPr>
          <w:rFonts w:ascii="Times New Roman" w:eastAsia="仿宋_GB2312" w:hAnsi="Times New Roman" w:hint="eastAsia"/>
          <w:sz w:val="32"/>
          <w:szCs w:val="32"/>
        </w:rPr>
        <w:t>年</w:t>
      </w:r>
      <w:r>
        <w:rPr>
          <w:rFonts w:ascii="Times New Roman" w:eastAsia="仿宋_GB2312" w:hAnsi="Times New Roman" w:hint="eastAsia"/>
          <w:sz w:val="32"/>
          <w:szCs w:val="32"/>
        </w:rPr>
        <w:t>6</w:t>
      </w:r>
      <w:r>
        <w:rPr>
          <w:rFonts w:ascii="Times New Roman" w:eastAsia="仿宋_GB2312" w:hAnsi="Times New Roman" w:hint="eastAsia"/>
          <w:sz w:val="32"/>
          <w:szCs w:val="32"/>
        </w:rPr>
        <w:t>月</w:t>
      </w:r>
      <w:r>
        <w:rPr>
          <w:rFonts w:ascii="Times New Roman" w:eastAsia="仿宋_GB2312" w:hAnsi="Times New Roman" w:hint="eastAsia"/>
          <w:sz w:val="32"/>
          <w:szCs w:val="32"/>
        </w:rPr>
        <w:t>3</w:t>
      </w:r>
      <w:r>
        <w:rPr>
          <w:rFonts w:ascii="Times New Roman" w:eastAsia="仿宋_GB2312" w:hAnsi="Times New Roman" w:hint="eastAsia"/>
          <w:sz w:val="32"/>
          <w:szCs w:val="32"/>
        </w:rPr>
        <w:t>日</w:t>
      </w:r>
    </w:p>
    <w:sectPr w:rsidR="00344F5A">
      <w:footerReference w:type="default" r:id="rId7"/>
      <w:pgSz w:w="11906" w:h="16838"/>
      <w:pgMar w:top="1928" w:right="1531" w:bottom="1928" w:left="1531" w:header="851" w:footer="1701"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EFC996" w14:textId="77777777" w:rsidR="00B110C8" w:rsidRDefault="00B110C8">
      <w:r>
        <w:separator/>
      </w:r>
    </w:p>
  </w:endnote>
  <w:endnote w:type="continuationSeparator" w:id="0">
    <w:p w14:paraId="45D7E8AB" w14:textId="77777777" w:rsidR="00B110C8" w:rsidRDefault="00B110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方正仿宋_GB2312">
    <w:altName w:val="Arial Unicode MS"/>
    <w:charset w:val="86"/>
    <w:family w:val="auto"/>
    <w:pitch w:val="default"/>
    <w:sig w:usb0="00000000" w:usb1="184F6CFA" w:usb2="00000012" w:usb3="00000000" w:csb0="00040001" w:csb1="00000000"/>
  </w:font>
  <w:font w:name="黑体">
    <w:altName w:val="SimHei"/>
    <w:panose1 w:val="02010609060101010101"/>
    <w:charset w:val="86"/>
    <w:family w:val="modern"/>
    <w:pitch w:val="fixed"/>
    <w:sig w:usb0="800002BF" w:usb1="38CF7CFA" w:usb2="00000016" w:usb3="00000000" w:csb0="00040001" w:csb1="00000000"/>
    <w:embedRegular r:id="rId1" w:subsetted="1" w:fontKey="{290E0C85-D23E-4656-8E96-C72AD0F8BA06}"/>
  </w:font>
  <w:font w:name="方正小标宋简体">
    <w:panose1 w:val="03000509000000000000"/>
    <w:charset w:val="86"/>
    <w:family w:val="script"/>
    <w:pitch w:val="fixed"/>
    <w:sig w:usb0="00000001" w:usb1="080E0000" w:usb2="00000010" w:usb3="00000000" w:csb0="00040000" w:csb1="00000000"/>
    <w:embedRegular r:id="rId2" w:subsetted="1" w:fontKey="{B2F42CCF-7AA5-49DF-BEAF-DFF3006F50E8}"/>
  </w:font>
  <w:font w:name="楷体_GB2312">
    <w:panose1 w:val="02010609030101010101"/>
    <w:charset w:val="86"/>
    <w:family w:val="modern"/>
    <w:pitch w:val="fixed"/>
    <w:sig w:usb0="00000001" w:usb1="080E0000" w:usb2="00000010" w:usb3="00000000" w:csb0="00040000" w:csb1="00000000"/>
    <w:embedBold r:id="rId3" w:subsetted="1" w:fontKey="{713B99E4-B10A-4DD7-A04E-F4C691E3831D}"/>
  </w:font>
  <w:font w:name="仿宋_GB2312">
    <w:panose1 w:val="02010609030101010101"/>
    <w:charset w:val="86"/>
    <w:family w:val="modern"/>
    <w:pitch w:val="fixed"/>
    <w:sig w:usb0="00000001" w:usb1="080E0000" w:usb2="00000010" w:usb3="00000000" w:csb0="00040000" w:csb1="00000000"/>
    <w:embedRegular r:id="rId4" w:subsetted="1" w:fontKey="{CA3CE63A-2976-4D6D-B81A-89F105863BF7}"/>
    <w:embedBold r:id="rId5" w:subsetted="1" w:fontKey="{61B73ECA-4F19-42C5-A99E-A4AB07E4979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9941161"/>
    </w:sdtPr>
    <w:sdtEndPr>
      <w:rPr>
        <w:rFonts w:asciiTheme="minorEastAsia" w:eastAsiaTheme="minorEastAsia" w:hAnsiTheme="minorEastAsia"/>
        <w:sz w:val="28"/>
        <w:szCs w:val="28"/>
      </w:rPr>
    </w:sdtEndPr>
    <w:sdtContent>
      <w:p w14:paraId="5C63FDE8" w14:textId="77777777" w:rsidR="00344F5A" w:rsidRDefault="00B110C8">
        <w:pPr>
          <w:pStyle w:val="a4"/>
          <w:jc w:val="right"/>
          <w:rPr>
            <w:rFonts w:asciiTheme="minorEastAsia" w:eastAsiaTheme="minorEastAsia" w:hAnsiTheme="minorEastAsia"/>
            <w:sz w:val="28"/>
            <w:szCs w:val="28"/>
          </w:rPr>
        </w:pPr>
        <w:r>
          <w:rPr>
            <w:rFonts w:asciiTheme="minorEastAsia" w:eastAsiaTheme="minorEastAsia" w:hAnsiTheme="minorEastAsia"/>
            <w:sz w:val="28"/>
            <w:szCs w:val="28"/>
          </w:rPr>
          <w:t>—</w:t>
        </w:r>
        <w:r>
          <w:rPr>
            <w:rFonts w:asciiTheme="minorEastAsia" w:eastAsiaTheme="minorEastAsia" w:hAnsiTheme="minorEastAsia" w:hint="eastAsia"/>
            <w:sz w:val="28"/>
            <w:szCs w:val="28"/>
          </w:rPr>
          <w:t xml:space="preserve"> </w:t>
        </w:r>
        <w:r>
          <w:rPr>
            <w:rFonts w:asciiTheme="minorEastAsia" w:eastAsiaTheme="minorEastAsia" w:hAnsiTheme="minorEastAsia"/>
            <w:sz w:val="28"/>
            <w:szCs w:val="28"/>
          </w:rPr>
          <w:fldChar w:fldCharType="begin"/>
        </w:r>
        <w:r>
          <w:rPr>
            <w:rFonts w:asciiTheme="minorEastAsia" w:eastAsiaTheme="minorEastAsia" w:hAnsiTheme="minorEastAsia"/>
            <w:sz w:val="28"/>
            <w:szCs w:val="28"/>
          </w:rPr>
          <w:instrText>PAGE   \* MERGEFORMAT</w:instrText>
        </w:r>
        <w:r>
          <w:rPr>
            <w:rFonts w:asciiTheme="minorEastAsia" w:eastAsiaTheme="minorEastAsia" w:hAnsiTheme="minorEastAsia"/>
            <w:sz w:val="28"/>
            <w:szCs w:val="28"/>
          </w:rPr>
          <w:fldChar w:fldCharType="separate"/>
        </w:r>
        <w:r w:rsidR="00B05F3C" w:rsidRPr="00B05F3C">
          <w:rPr>
            <w:rFonts w:asciiTheme="minorEastAsia" w:eastAsiaTheme="minorEastAsia" w:hAnsiTheme="minorEastAsia"/>
            <w:noProof/>
            <w:sz w:val="28"/>
            <w:szCs w:val="28"/>
            <w:lang w:val="zh-CN"/>
          </w:rPr>
          <w:t>2</w:t>
        </w:r>
        <w:r>
          <w:rPr>
            <w:rFonts w:asciiTheme="minorEastAsia" w:eastAsiaTheme="minorEastAsia" w:hAnsiTheme="minorEastAsia"/>
            <w:sz w:val="28"/>
            <w:szCs w:val="28"/>
          </w:rPr>
          <w:fldChar w:fldCharType="end"/>
        </w:r>
        <w:r>
          <w:rPr>
            <w:rFonts w:asciiTheme="minorEastAsia" w:eastAsiaTheme="minorEastAsia" w:hAnsiTheme="minorEastAsia" w:hint="eastAsia"/>
            <w:sz w:val="28"/>
            <w:szCs w:val="28"/>
          </w:rPr>
          <w:t xml:space="preserve"> </w:t>
        </w:r>
        <w:r>
          <w:rPr>
            <w:rFonts w:asciiTheme="minorEastAsia" w:eastAsiaTheme="minorEastAsia" w:hAnsiTheme="minorEastAsia"/>
            <w:sz w:val="28"/>
            <w:szCs w:val="28"/>
          </w:rPr>
          <w:t>—</w:t>
        </w:r>
        <w:r>
          <w:rPr>
            <w:rFonts w:asciiTheme="minorEastAsia" w:eastAsiaTheme="minorEastAsia" w:hAnsiTheme="minorEastAsia" w:hint="eastAsia"/>
            <w:sz w:val="28"/>
            <w:szCs w:val="28"/>
          </w:rPr>
          <w:t xml:space="preserve"> </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19AF47" w14:textId="77777777" w:rsidR="00B110C8" w:rsidRDefault="00B110C8">
      <w:r>
        <w:separator/>
      </w:r>
    </w:p>
  </w:footnote>
  <w:footnote w:type="continuationSeparator" w:id="0">
    <w:p w14:paraId="15FE890F" w14:textId="77777777" w:rsidR="00B110C8" w:rsidRDefault="00B110C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TrueTypeFonts/>
  <w:saveSubsetFonts/>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k2Y2NjMTA2OGY2YzgxNDNlNTNhZjEzMjRhOTZiNTEifQ=="/>
    <w:docVar w:name="KSO_WPS_MARK_KEY" w:val="04fbcaea-dbd3-4273-ac1d-35a7c1a75cdb"/>
  </w:docVars>
  <w:rsids>
    <w:rsidRoot w:val="00B05A61"/>
    <w:rsid w:val="B77730EE"/>
    <w:rsid w:val="B9B3E29D"/>
    <w:rsid w:val="BEB52346"/>
    <w:rsid w:val="BFA58923"/>
    <w:rsid w:val="BFFD9134"/>
    <w:rsid w:val="BFFFC4BB"/>
    <w:rsid w:val="C7FDF044"/>
    <w:rsid w:val="C9CD1585"/>
    <w:rsid w:val="D7778990"/>
    <w:rsid w:val="DD2FA7B3"/>
    <w:rsid w:val="DFF772F9"/>
    <w:rsid w:val="E37B3A25"/>
    <w:rsid w:val="E3F7E856"/>
    <w:rsid w:val="EBE3725B"/>
    <w:rsid w:val="ED59C428"/>
    <w:rsid w:val="ED7C046D"/>
    <w:rsid w:val="EDD1FC77"/>
    <w:rsid w:val="EDF9FD26"/>
    <w:rsid w:val="EFED21D2"/>
    <w:rsid w:val="F1F77BBF"/>
    <w:rsid w:val="F5F9B7AF"/>
    <w:rsid w:val="F78F0669"/>
    <w:rsid w:val="F7F7BE13"/>
    <w:rsid w:val="F9993ABF"/>
    <w:rsid w:val="FA7F2C77"/>
    <w:rsid w:val="FB5FE1D6"/>
    <w:rsid w:val="FBBE7C6F"/>
    <w:rsid w:val="FBBF47A5"/>
    <w:rsid w:val="FBBF55F4"/>
    <w:rsid w:val="FBFB43D1"/>
    <w:rsid w:val="FC7F4FDF"/>
    <w:rsid w:val="FDBB1853"/>
    <w:rsid w:val="FDDF8A5F"/>
    <w:rsid w:val="FDFEC64D"/>
    <w:rsid w:val="FEB78931"/>
    <w:rsid w:val="FF1F1808"/>
    <w:rsid w:val="FF6DA9D0"/>
    <w:rsid w:val="FFAB783F"/>
    <w:rsid w:val="FFF514FA"/>
    <w:rsid w:val="FFF5E79F"/>
    <w:rsid w:val="FFF794BF"/>
    <w:rsid w:val="FFF7E656"/>
    <w:rsid w:val="000325CF"/>
    <w:rsid w:val="000511E0"/>
    <w:rsid w:val="00051FC2"/>
    <w:rsid w:val="00072243"/>
    <w:rsid w:val="000B06FA"/>
    <w:rsid w:val="000B5395"/>
    <w:rsid w:val="000B599E"/>
    <w:rsid w:val="000E5765"/>
    <w:rsid w:val="00104589"/>
    <w:rsid w:val="00124127"/>
    <w:rsid w:val="00130370"/>
    <w:rsid w:val="0013641A"/>
    <w:rsid w:val="001E7811"/>
    <w:rsid w:val="001F1F34"/>
    <w:rsid w:val="00215B4C"/>
    <w:rsid w:val="00220D6A"/>
    <w:rsid w:val="00225277"/>
    <w:rsid w:val="002970C2"/>
    <w:rsid w:val="002A1324"/>
    <w:rsid w:val="002F0DC8"/>
    <w:rsid w:val="003137C3"/>
    <w:rsid w:val="00317923"/>
    <w:rsid w:val="00344F5A"/>
    <w:rsid w:val="003503D8"/>
    <w:rsid w:val="00354120"/>
    <w:rsid w:val="00396051"/>
    <w:rsid w:val="003A3D66"/>
    <w:rsid w:val="003B1370"/>
    <w:rsid w:val="003B2044"/>
    <w:rsid w:val="003B381E"/>
    <w:rsid w:val="003E0E7E"/>
    <w:rsid w:val="003E4EA2"/>
    <w:rsid w:val="00424961"/>
    <w:rsid w:val="00441C75"/>
    <w:rsid w:val="00481D84"/>
    <w:rsid w:val="00490836"/>
    <w:rsid w:val="00497AE2"/>
    <w:rsid w:val="004B06E9"/>
    <w:rsid w:val="004B1D5D"/>
    <w:rsid w:val="004B3D62"/>
    <w:rsid w:val="004C72BA"/>
    <w:rsid w:val="004E3C82"/>
    <w:rsid w:val="004F29C4"/>
    <w:rsid w:val="0051529C"/>
    <w:rsid w:val="00536C54"/>
    <w:rsid w:val="00542FDC"/>
    <w:rsid w:val="005469F4"/>
    <w:rsid w:val="00557329"/>
    <w:rsid w:val="00581559"/>
    <w:rsid w:val="00595E80"/>
    <w:rsid w:val="00597BC3"/>
    <w:rsid w:val="005A3E85"/>
    <w:rsid w:val="005B2960"/>
    <w:rsid w:val="005B3FA4"/>
    <w:rsid w:val="005C767A"/>
    <w:rsid w:val="006305FF"/>
    <w:rsid w:val="006730E0"/>
    <w:rsid w:val="006863EA"/>
    <w:rsid w:val="006A3087"/>
    <w:rsid w:val="006A71CA"/>
    <w:rsid w:val="006C6AAB"/>
    <w:rsid w:val="006D61B3"/>
    <w:rsid w:val="007022A7"/>
    <w:rsid w:val="00702575"/>
    <w:rsid w:val="00702C03"/>
    <w:rsid w:val="0070589F"/>
    <w:rsid w:val="00714BD7"/>
    <w:rsid w:val="00715DF9"/>
    <w:rsid w:val="00720DA6"/>
    <w:rsid w:val="00723376"/>
    <w:rsid w:val="00730176"/>
    <w:rsid w:val="00750FF3"/>
    <w:rsid w:val="007A3071"/>
    <w:rsid w:val="007B3FFE"/>
    <w:rsid w:val="007E7725"/>
    <w:rsid w:val="00800E80"/>
    <w:rsid w:val="0080608F"/>
    <w:rsid w:val="00814D46"/>
    <w:rsid w:val="008327D8"/>
    <w:rsid w:val="00837F7E"/>
    <w:rsid w:val="00857E0D"/>
    <w:rsid w:val="008619D1"/>
    <w:rsid w:val="00875047"/>
    <w:rsid w:val="00877C9B"/>
    <w:rsid w:val="00886504"/>
    <w:rsid w:val="00887D4F"/>
    <w:rsid w:val="008A5CDF"/>
    <w:rsid w:val="008A7C60"/>
    <w:rsid w:val="008F1F66"/>
    <w:rsid w:val="00907D94"/>
    <w:rsid w:val="009226FC"/>
    <w:rsid w:val="009251A0"/>
    <w:rsid w:val="009374D1"/>
    <w:rsid w:val="00942609"/>
    <w:rsid w:val="009524E5"/>
    <w:rsid w:val="00952551"/>
    <w:rsid w:val="00967FDD"/>
    <w:rsid w:val="0098604A"/>
    <w:rsid w:val="00993462"/>
    <w:rsid w:val="009D1159"/>
    <w:rsid w:val="009F1DE0"/>
    <w:rsid w:val="00A36A22"/>
    <w:rsid w:val="00A57559"/>
    <w:rsid w:val="00A67275"/>
    <w:rsid w:val="00A911D5"/>
    <w:rsid w:val="00AA1882"/>
    <w:rsid w:val="00AB307C"/>
    <w:rsid w:val="00AC1FD4"/>
    <w:rsid w:val="00AC4503"/>
    <w:rsid w:val="00AD46CF"/>
    <w:rsid w:val="00AF2FA7"/>
    <w:rsid w:val="00AF5134"/>
    <w:rsid w:val="00B03828"/>
    <w:rsid w:val="00B05A61"/>
    <w:rsid w:val="00B05F3C"/>
    <w:rsid w:val="00B110C8"/>
    <w:rsid w:val="00B40066"/>
    <w:rsid w:val="00B52AA1"/>
    <w:rsid w:val="00B606D5"/>
    <w:rsid w:val="00B71780"/>
    <w:rsid w:val="00BA0D89"/>
    <w:rsid w:val="00BE30A1"/>
    <w:rsid w:val="00C00111"/>
    <w:rsid w:val="00C03884"/>
    <w:rsid w:val="00C41558"/>
    <w:rsid w:val="00C42FF1"/>
    <w:rsid w:val="00C53EC2"/>
    <w:rsid w:val="00C678BC"/>
    <w:rsid w:val="00C81B15"/>
    <w:rsid w:val="00C9081E"/>
    <w:rsid w:val="00CB08F4"/>
    <w:rsid w:val="00CB164F"/>
    <w:rsid w:val="00CC7691"/>
    <w:rsid w:val="00CD3579"/>
    <w:rsid w:val="00CE5496"/>
    <w:rsid w:val="00CF611F"/>
    <w:rsid w:val="00D035DB"/>
    <w:rsid w:val="00D07708"/>
    <w:rsid w:val="00D2091A"/>
    <w:rsid w:val="00D2337C"/>
    <w:rsid w:val="00D41027"/>
    <w:rsid w:val="00D47CF7"/>
    <w:rsid w:val="00D679EA"/>
    <w:rsid w:val="00D84CDB"/>
    <w:rsid w:val="00D85167"/>
    <w:rsid w:val="00D904C3"/>
    <w:rsid w:val="00D94785"/>
    <w:rsid w:val="00D96A19"/>
    <w:rsid w:val="00DB18C3"/>
    <w:rsid w:val="00DB3E82"/>
    <w:rsid w:val="00DB5187"/>
    <w:rsid w:val="00DC086C"/>
    <w:rsid w:val="00DC4FF7"/>
    <w:rsid w:val="00DD49CE"/>
    <w:rsid w:val="00DE4878"/>
    <w:rsid w:val="00DE563E"/>
    <w:rsid w:val="00E511AE"/>
    <w:rsid w:val="00E6127A"/>
    <w:rsid w:val="00EA59D3"/>
    <w:rsid w:val="00ED14C1"/>
    <w:rsid w:val="00EF0EF5"/>
    <w:rsid w:val="00F25750"/>
    <w:rsid w:val="00F55064"/>
    <w:rsid w:val="00F61C03"/>
    <w:rsid w:val="00F66383"/>
    <w:rsid w:val="00F75368"/>
    <w:rsid w:val="00FA27E7"/>
    <w:rsid w:val="00FA6744"/>
    <w:rsid w:val="00FF2210"/>
    <w:rsid w:val="01561AA9"/>
    <w:rsid w:val="02CE01A5"/>
    <w:rsid w:val="02ED7EC0"/>
    <w:rsid w:val="03EF1A15"/>
    <w:rsid w:val="04096F7B"/>
    <w:rsid w:val="04B0389B"/>
    <w:rsid w:val="056525BA"/>
    <w:rsid w:val="065D35AE"/>
    <w:rsid w:val="06846D8D"/>
    <w:rsid w:val="06E17D3B"/>
    <w:rsid w:val="06ED4E9E"/>
    <w:rsid w:val="07571DAC"/>
    <w:rsid w:val="07AF1BEE"/>
    <w:rsid w:val="088968DD"/>
    <w:rsid w:val="09664528"/>
    <w:rsid w:val="09756E61"/>
    <w:rsid w:val="097A3DF5"/>
    <w:rsid w:val="09DA6A67"/>
    <w:rsid w:val="0B5E5DFE"/>
    <w:rsid w:val="0CFB767D"/>
    <w:rsid w:val="0D244E26"/>
    <w:rsid w:val="0E3E3BE9"/>
    <w:rsid w:val="0E4610F4"/>
    <w:rsid w:val="0F08667D"/>
    <w:rsid w:val="0F7B56C7"/>
    <w:rsid w:val="10234F21"/>
    <w:rsid w:val="105D3834"/>
    <w:rsid w:val="10804334"/>
    <w:rsid w:val="108C51BC"/>
    <w:rsid w:val="117936B6"/>
    <w:rsid w:val="1347361C"/>
    <w:rsid w:val="134E37C3"/>
    <w:rsid w:val="136844F9"/>
    <w:rsid w:val="13E76BAD"/>
    <w:rsid w:val="14310F49"/>
    <w:rsid w:val="14423DE3"/>
    <w:rsid w:val="14B20436"/>
    <w:rsid w:val="14E135FC"/>
    <w:rsid w:val="15D05B4B"/>
    <w:rsid w:val="15D20959"/>
    <w:rsid w:val="16E340AB"/>
    <w:rsid w:val="177274EA"/>
    <w:rsid w:val="17B9616B"/>
    <w:rsid w:val="18506ACF"/>
    <w:rsid w:val="185D11EC"/>
    <w:rsid w:val="1867206B"/>
    <w:rsid w:val="187B3D57"/>
    <w:rsid w:val="189B3AC2"/>
    <w:rsid w:val="19202945"/>
    <w:rsid w:val="19B357A2"/>
    <w:rsid w:val="1C1E4A8A"/>
    <w:rsid w:val="1C25493A"/>
    <w:rsid w:val="1C2A5889"/>
    <w:rsid w:val="1C92766B"/>
    <w:rsid w:val="1CAC629E"/>
    <w:rsid w:val="1D7274E7"/>
    <w:rsid w:val="1DAED9AC"/>
    <w:rsid w:val="1F010B23"/>
    <w:rsid w:val="1FEB2767"/>
    <w:rsid w:val="204A474C"/>
    <w:rsid w:val="208207EC"/>
    <w:rsid w:val="212B632B"/>
    <w:rsid w:val="21792990"/>
    <w:rsid w:val="21F6076B"/>
    <w:rsid w:val="22D964B0"/>
    <w:rsid w:val="23ED07D6"/>
    <w:rsid w:val="245F3AFB"/>
    <w:rsid w:val="24EE0DE0"/>
    <w:rsid w:val="25180C07"/>
    <w:rsid w:val="25924A61"/>
    <w:rsid w:val="26062EC3"/>
    <w:rsid w:val="26263565"/>
    <w:rsid w:val="26DE799C"/>
    <w:rsid w:val="272C39B8"/>
    <w:rsid w:val="272D447F"/>
    <w:rsid w:val="28F7299D"/>
    <w:rsid w:val="28F81D9D"/>
    <w:rsid w:val="29233D8C"/>
    <w:rsid w:val="295D5E75"/>
    <w:rsid w:val="29FC25CA"/>
    <w:rsid w:val="2A2C6C70"/>
    <w:rsid w:val="2A690895"/>
    <w:rsid w:val="2AA35184"/>
    <w:rsid w:val="2B801801"/>
    <w:rsid w:val="2B8E0D10"/>
    <w:rsid w:val="2BDB6BA0"/>
    <w:rsid w:val="2C504E98"/>
    <w:rsid w:val="2C8C39F6"/>
    <w:rsid w:val="2CA65476"/>
    <w:rsid w:val="2D3E7605"/>
    <w:rsid w:val="2DBA3F46"/>
    <w:rsid w:val="2E6F3155"/>
    <w:rsid w:val="2EA23D0C"/>
    <w:rsid w:val="2EB775B3"/>
    <w:rsid w:val="2F1523C9"/>
    <w:rsid w:val="2F75477C"/>
    <w:rsid w:val="2FCE2CA3"/>
    <w:rsid w:val="2FD99CDE"/>
    <w:rsid w:val="2FEEBE92"/>
    <w:rsid w:val="31383E5E"/>
    <w:rsid w:val="31C12394"/>
    <w:rsid w:val="32717916"/>
    <w:rsid w:val="332844C2"/>
    <w:rsid w:val="33A90616"/>
    <w:rsid w:val="33CA19D4"/>
    <w:rsid w:val="33DC7A16"/>
    <w:rsid w:val="34681D54"/>
    <w:rsid w:val="34DB0F65"/>
    <w:rsid w:val="356641AB"/>
    <w:rsid w:val="35C633AC"/>
    <w:rsid w:val="37E868CC"/>
    <w:rsid w:val="38195A7B"/>
    <w:rsid w:val="39764AA1"/>
    <w:rsid w:val="39814781"/>
    <w:rsid w:val="39932868"/>
    <w:rsid w:val="3A041924"/>
    <w:rsid w:val="3ADB6274"/>
    <w:rsid w:val="3B5322AF"/>
    <w:rsid w:val="3B8B7C9A"/>
    <w:rsid w:val="3BDF30E8"/>
    <w:rsid w:val="3BFFF1CB"/>
    <w:rsid w:val="3C3F2833"/>
    <w:rsid w:val="3C9F32D2"/>
    <w:rsid w:val="3DCB38A6"/>
    <w:rsid w:val="3DE96EFA"/>
    <w:rsid w:val="3E673459"/>
    <w:rsid w:val="3E6B5B61"/>
    <w:rsid w:val="3EEF0540"/>
    <w:rsid w:val="3FA703EE"/>
    <w:rsid w:val="3FFBB0FF"/>
    <w:rsid w:val="415648A7"/>
    <w:rsid w:val="416074D3"/>
    <w:rsid w:val="41B132F0"/>
    <w:rsid w:val="425D7EB7"/>
    <w:rsid w:val="42C341BE"/>
    <w:rsid w:val="4333192F"/>
    <w:rsid w:val="43D321DE"/>
    <w:rsid w:val="445E5529"/>
    <w:rsid w:val="448B0D0B"/>
    <w:rsid w:val="45DC10F2"/>
    <w:rsid w:val="46861592"/>
    <w:rsid w:val="46AA2F9F"/>
    <w:rsid w:val="472D7E58"/>
    <w:rsid w:val="474F06E8"/>
    <w:rsid w:val="47FB1D04"/>
    <w:rsid w:val="48205161"/>
    <w:rsid w:val="484F7EC7"/>
    <w:rsid w:val="49CA5E32"/>
    <w:rsid w:val="49CD147E"/>
    <w:rsid w:val="49CD5922"/>
    <w:rsid w:val="49E62540"/>
    <w:rsid w:val="49F70545"/>
    <w:rsid w:val="4AC62A9D"/>
    <w:rsid w:val="4ADF76BB"/>
    <w:rsid w:val="4B7342A7"/>
    <w:rsid w:val="4BD016F9"/>
    <w:rsid w:val="4BF85AA7"/>
    <w:rsid w:val="4C276BC0"/>
    <w:rsid w:val="4C7C718B"/>
    <w:rsid w:val="4C96649F"/>
    <w:rsid w:val="4D50664E"/>
    <w:rsid w:val="4D52686A"/>
    <w:rsid w:val="4D61085B"/>
    <w:rsid w:val="4E41068C"/>
    <w:rsid w:val="500656EA"/>
    <w:rsid w:val="50096F88"/>
    <w:rsid w:val="503F0BFC"/>
    <w:rsid w:val="50746AF7"/>
    <w:rsid w:val="50A05B3E"/>
    <w:rsid w:val="52344790"/>
    <w:rsid w:val="52E00474"/>
    <w:rsid w:val="52F749BC"/>
    <w:rsid w:val="53BF6A82"/>
    <w:rsid w:val="53DC50DF"/>
    <w:rsid w:val="53E61ABA"/>
    <w:rsid w:val="53FD481A"/>
    <w:rsid w:val="544669FD"/>
    <w:rsid w:val="56D057DA"/>
    <w:rsid w:val="56D158D2"/>
    <w:rsid w:val="56FC7846"/>
    <w:rsid w:val="56FE47A5"/>
    <w:rsid w:val="577D258C"/>
    <w:rsid w:val="581B3CFC"/>
    <w:rsid w:val="588875E4"/>
    <w:rsid w:val="58BC103B"/>
    <w:rsid w:val="590D2912"/>
    <w:rsid w:val="599C4F84"/>
    <w:rsid w:val="5A623E64"/>
    <w:rsid w:val="5B34577D"/>
    <w:rsid w:val="5B4377F2"/>
    <w:rsid w:val="5B7F40AC"/>
    <w:rsid w:val="5BBF811D"/>
    <w:rsid w:val="5C902F0B"/>
    <w:rsid w:val="5CDD2694"/>
    <w:rsid w:val="5CDF179C"/>
    <w:rsid w:val="5D211DB5"/>
    <w:rsid w:val="5DFFFCD6"/>
    <w:rsid w:val="5E2E2006"/>
    <w:rsid w:val="5EBD8231"/>
    <w:rsid w:val="5EE4753E"/>
    <w:rsid w:val="5F2C4DCC"/>
    <w:rsid w:val="5F4521C6"/>
    <w:rsid w:val="5F6C0F79"/>
    <w:rsid w:val="5F8E1258"/>
    <w:rsid w:val="5FD3E954"/>
    <w:rsid w:val="5FD749AD"/>
    <w:rsid w:val="5FF76196"/>
    <w:rsid w:val="601856F1"/>
    <w:rsid w:val="60D94755"/>
    <w:rsid w:val="61406582"/>
    <w:rsid w:val="61F01D56"/>
    <w:rsid w:val="620B4DE2"/>
    <w:rsid w:val="621C2B4B"/>
    <w:rsid w:val="634618F9"/>
    <w:rsid w:val="639F57E1"/>
    <w:rsid w:val="63E53736"/>
    <w:rsid w:val="63EE0517"/>
    <w:rsid w:val="6467255D"/>
    <w:rsid w:val="64AA2690"/>
    <w:rsid w:val="65222B6E"/>
    <w:rsid w:val="65D8147F"/>
    <w:rsid w:val="6620174C"/>
    <w:rsid w:val="667967BE"/>
    <w:rsid w:val="66882EA5"/>
    <w:rsid w:val="66A852F5"/>
    <w:rsid w:val="66E73942"/>
    <w:rsid w:val="67A61834"/>
    <w:rsid w:val="67C223E6"/>
    <w:rsid w:val="67D068B1"/>
    <w:rsid w:val="69DE11CC"/>
    <w:rsid w:val="6A9F59B1"/>
    <w:rsid w:val="6AFB3C45"/>
    <w:rsid w:val="6B2D7B77"/>
    <w:rsid w:val="6B627E38"/>
    <w:rsid w:val="6B7FE975"/>
    <w:rsid w:val="6BAC13E3"/>
    <w:rsid w:val="6BEFFD87"/>
    <w:rsid w:val="6C7108B7"/>
    <w:rsid w:val="6CB93DB8"/>
    <w:rsid w:val="6D37663E"/>
    <w:rsid w:val="6D765805"/>
    <w:rsid w:val="6DD10C8D"/>
    <w:rsid w:val="6DD35282"/>
    <w:rsid w:val="6EA42846"/>
    <w:rsid w:val="6EB63777"/>
    <w:rsid w:val="6EEC368D"/>
    <w:rsid w:val="6F3A0155"/>
    <w:rsid w:val="6F3F60CB"/>
    <w:rsid w:val="6F7F0926"/>
    <w:rsid w:val="6F863CF9"/>
    <w:rsid w:val="6FFE271D"/>
    <w:rsid w:val="70A94143"/>
    <w:rsid w:val="713A4D9B"/>
    <w:rsid w:val="71D4762D"/>
    <w:rsid w:val="71FE634A"/>
    <w:rsid w:val="722872EA"/>
    <w:rsid w:val="724B15EC"/>
    <w:rsid w:val="72F62F44"/>
    <w:rsid w:val="73643A5C"/>
    <w:rsid w:val="73E00E2F"/>
    <w:rsid w:val="74450227"/>
    <w:rsid w:val="7476433D"/>
    <w:rsid w:val="759A405B"/>
    <w:rsid w:val="75D43A11"/>
    <w:rsid w:val="75FBC214"/>
    <w:rsid w:val="762D9481"/>
    <w:rsid w:val="769F026A"/>
    <w:rsid w:val="76E2215D"/>
    <w:rsid w:val="76F57900"/>
    <w:rsid w:val="771F0CBB"/>
    <w:rsid w:val="77843214"/>
    <w:rsid w:val="77C90C27"/>
    <w:rsid w:val="77FE5EC7"/>
    <w:rsid w:val="77FE911C"/>
    <w:rsid w:val="780A3F75"/>
    <w:rsid w:val="78322C70"/>
    <w:rsid w:val="78330D57"/>
    <w:rsid w:val="78457A18"/>
    <w:rsid w:val="78F52FBA"/>
    <w:rsid w:val="791822DC"/>
    <w:rsid w:val="79226841"/>
    <w:rsid w:val="798A185E"/>
    <w:rsid w:val="7AF97A75"/>
    <w:rsid w:val="7B7D06A6"/>
    <w:rsid w:val="7BB72BB6"/>
    <w:rsid w:val="7BEB5610"/>
    <w:rsid w:val="7BEC3136"/>
    <w:rsid w:val="7BF7CF28"/>
    <w:rsid w:val="7D7A24E1"/>
    <w:rsid w:val="7E074257"/>
    <w:rsid w:val="7E186464"/>
    <w:rsid w:val="7E3037AE"/>
    <w:rsid w:val="7E617B67"/>
    <w:rsid w:val="7EB56781"/>
    <w:rsid w:val="7EFF9BDC"/>
    <w:rsid w:val="7F807128"/>
    <w:rsid w:val="7F9EDF39"/>
    <w:rsid w:val="7F9F2C02"/>
    <w:rsid w:val="7FA75CF2"/>
    <w:rsid w:val="7FF7F3D3"/>
    <w:rsid w:val="7FFAF744"/>
    <w:rsid w:val="7FFF0387"/>
    <w:rsid w:val="7FFF4BC0"/>
    <w:rsid w:val="86DE2E65"/>
    <w:rsid w:val="8DFE051F"/>
    <w:rsid w:val="95F1FC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qFormat="1"/>
    <w:lsdException w:name="Subtitle" w:qFormat="1"/>
    <w:lsdException w:name="Hyperlink"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semiHidden="1" w:uiPriority="99" w:unhideWhenUsed="1"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hAnsi="Calibri"/>
      <w:kern w:val="2"/>
      <w:sz w:val="21"/>
      <w:szCs w:val="24"/>
    </w:rPr>
  </w:style>
  <w:style w:type="paragraph" w:styleId="2">
    <w:name w:val="heading 2"/>
    <w:basedOn w:val="a"/>
    <w:next w:val="a"/>
    <w:uiPriority w:val="9"/>
    <w:unhideWhenUsed/>
    <w:qFormat/>
    <w:pPr>
      <w:keepNext/>
      <w:keepLines/>
      <w:spacing w:before="200"/>
      <w:outlineLvl w:val="1"/>
    </w:pPr>
    <w:rPr>
      <w:rFonts w:asciiTheme="majorHAnsi" w:eastAsiaTheme="majorEastAsia" w:hAnsiTheme="majorHAnsi" w:cstheme="majorBidi"/>
      <w:b/>
      <w:bCs/>
      <w:color w:val="4874CB"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rPr>
      <w:szCs w:val="21"/>
    </w:rPr>
  </w:style>
  <w:style w:type="paragraph" w:styleId="a4">
    <w:name w:val="footer"/>
    <w:basedOn w:val="a"/>
    <w:link w:val="Char"/>
    <w:uiPriority w:val="99"/>
    <w:qFormat/>
    <w:pPr>
      <w:tabs>
        <w:tab w:val="center" w:pos="4153"/>
        <w:tab w:val="right" w:pos="8306"/>
      </w:tabs>
      <w:snapToGrid w:val="0"/>
      <w:jc w:val="left"/>
    </w:pPr>
    <w:rPr>
      <w:sz w:val="18"/>
      <w:szCs w:val="18"/>
    </w:rPr>
  </w:style>
  <w:style w:type="paragraph" w:styleId="a5">
    <w:name w:val="header"/>
    <w:basedOn w:val="a"/>
    <w:link w:val="Char0"/>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semiHidden/>
    <w:unhideWhenUsed/>
    <w:qFormat/>
    <w:pPr>
      <w:widowControl/>
      <w:spacing w:before="100" w:beforeAutospacing="1" w:after="100" w:afterAutospacing="1"/>
    </w:pPr>
    <w:rPr>
      <w:rFonts w:ascii="宋体" w:hAnsi="宋体" w:cs="宋体"/>
      <w:kern w:val="0"/>
      <w:sz w:val="24"/>
    </w:rPr>
  </w:style>
  <w:style w:type="table" w:styleId="a7">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op w:val="single" w:sz="4" w:space="0" w:color="auto"/>
        <w:left w:val="single" w:sz="4" w:space="0" w:color="auto"/>
        <w:bottom w:val="single" w:sz="4" w:space="0" w:color="auto"/>
        <w:right w:val="single" w:sz="4" w:space="0" w:color="auto"/>
      </w:tcBorders>
    </w:tcPr>
  </w:style>
  <w:style w:type="character" w:styleId="a8">
    <w:name w:val="Strong"/>
    <w:basedOn w:val="a0"/>
    <w:uiPriority w:val="22"/>
    <w:qFormat/>
    <w:rPr>
      <w:b/>
      <w:bCs/>
    </w:rPr>
  </w:style>
  <w:style w:type="character" w:styleId="a9">
    <w:name w:val="Hyperlink"/>
    <w:basedOn w:val="a0"/>
    <w:qFormat/>
    <w:rPr>
      <w:color w:val="0000FF"/>
      <w:u w:val="single"/>
    </w:rPr>
  </w:style>
  <w:style w:type="character" w:customStyle="1" w:styleId="font41">
    <w:name w:val="font41"/>
    <w:basedOn w:val="a0"/>
    <w:qFormat/>
    <w:rPr>
      <w:rFonts w:ascii="方正仿宋_GB2312" w:eastAsia="方正仿宋_GB2312" w:hAnsi="方正仿宋_GB2312" w:cs="方正仿宋_GB2312" w:hint="eastAsia"/>
      <w:color w:val="000000"/>
      <w:sz w:val="22"/>
      <w:szCs w:val="22"/>
      <w:u w:val="none"/>
    </w:rPr>
  </w:style>
  <w:style w:type="character" w:customStyle="1" w:styleId="font61">
    <w:name w:val="font61"/>
    <w:basedOn w:val="a0"/>
    <w:qFormat/>
    <w:rPr>
      <w:rFonts w:ascii="宋体" w:eastAsia="宋体" w:hAnsi="宋体" w:cs="宋体" w:hint="eastAsia"/>
      <w:color w:val="000000"/>
      <w:sz w:val="22"/>
      <w:szCs w:val="22"/>
      <w:u w:val="none"/>
    </w:rPr>
  </w:style>
  <w:style w:type="paragraph" w:customStyle="1" w:styleId="ds-markdown-paragraph">
    <w:name w:val="ds-markdown-paragraph"/>
    <w:basedOn w:val="a"/>
    <w:qFormat/>
    <w:pPr>
      <w:widowControl/>
      <w:spacing w:before="100" w:beforeAutospacing="1" w:after="100" w:afterAutospacing="1"/>
      <w:jc w:val="left"/>
    </w:pPr>
    <w:rPr>
      <w:rFonts w:ascii="宋体" w:hAnsi="宋体" w:cs="宋体"/>
      <w:kern w:val="0"/>
      <w:sz w:val="24"/>
    </w:rPr>
  </w:style>
  <w:style w:type="character" w:customStyle="1" w:styleId="Char0">
    <w:name w:val="页眉 Char"/>
    <w:basedOn w:val="a0"/>
    <w:link w:val="a5"/>
    <w:qFormat/>
    <w:rPr>
      <w:rFonts w:cs="Times New Roman"/>
      <w:kern w:val="2"/>
      <w:sz w:val="18"/>
      <w:szCs w:val="18"/>
    </w:rPr>
  </w:style>
  <w:style w:type="character" w:customStyle="1" w:styleId="Char">
    <w:name w:val="页脚 Char"/>
    <w:basedOn w:val="a0"/>
    <w:link w:val="a4"/>
    <w:uiPriority w:val="99"/>
    <w:qFormat/>
    <w:rPr>
      <w:rFonts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qFormat="1"/>
    <w:lsdException w:name="Subtitle" w:qFormat="1"/>
    <w:lsdException w:name="Hyperlink"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semiHidden="1" w:uiPriority="99" w:unhideWhenUsed="1"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Calibri" w:hAnsi="Calibri"/>
      <w:kern w:val="2"/>
      <w:sz w:val="21"/>
      <w:szCs w:val="24"/>
    </w:rPr>
  </w:style>
  <w:style w:type="paragraph" w:styleId="2">
    <w:name w:val="heading 2"/>
    <w:basedOn w:val="a"/>
    <w:next w:val="a"/>
    <w:uiPriority w:val="9"/>
    <w:unhideWhenUsed/>
    <w:qFormat/>
    <w:pPr>
      <w:keepNext/>
      <w:keepLines/>
      <w:spacing w:before="200"/>
      <w:outlineLvl w:val="1"/>
    </w:pPr>
    <w:rPr>
      <w:rFonts w:asciiTheme="majorHAnsi" w:eastAsiaTheme="majorEastAsia" w:hAnsiTheme="majorHAnsi" w:cstheme="majorBidi"/>
      <w:b/>
      <w:bCs/>
      <w:color w:val="4874CB"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rPr>
      <w:szCs w:val="21"/>
    </w:rPr>
  </w:style>
  <w:style w:type="paragraph" w:styleId="a4">
    <w:name w:val="footer"/>
    <w:basedOn w:val="a"/>
    <w:link w:val="Char"/>
    <w:uiPriority w:val="99"/>
    <w:qFormat/>
    <w:pPr>
      <w:tabs>
        <w:tab w:val="center" w:pos="4153"/>
        <w:tab w:val="right" w:pos="8306"/>
      </w:tabs>
      <w:snapToGrid w:val="0"/>
      <w:jc w:val="left"/>
    </w:pPr>
    <w:rPr>
      <w:sz w:val="18"/>
      <w:szCs w:val="18"/>
    </w:rPr>
  </w:style>
  <w:style w:type="paragraph" w:styleId="a5">
    <w:name w:val="header"/>
    <w:basedOn w:val="a"/>
    <w:link w:val="Char0"/>
    <w:qFormat/>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semiHidden/>
    <w:unhideWhenUsed/>
    <w:qFormat/>
    <w:pPr>
      <w:widowControl/>
      <w:spacing w:before="100" w:beforeAutospacing="1" w:after="100" w:afterAutospacing="1"/>
    </w:pPr>
    <w:rPr>
      <w:rFonts w:ascii="宋体" w:hAnsi="宋体" w:cs="宋体"/>
      <w:kern w:val="0"/>
      <w:sz w:val="24"/>
    </w:rPr>
  </w:style>
  <w:style w:type="table" w:styleId="a7">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op w:val="single" w:sz="4" w:space="0" w:color="auto"/>
        <w:left w:val="single" w:sz="4" w:space="0" w:color="auto"/>
        <w:bottom w:val="single" w:sz="4" w:space="0" w:color="auto"/>
        <w:right w:val="single" w:sz="4" w:space="0" w:color="auto"/>
      </w:tcBorders>
    </w:tcPr>
  </w:style>
  <w:style w:type="character" w:styleId="a8">
    <w:name w:val="Strong"/>
    <w:basedOn w:val="a0"/>
    <w:uiPriority w:val="22"/>
    <w:qFormat/>
    <w:rPr>
      <w:b/>
      <w:bCs/>
    </w:rPr>
  </w:style>
  <w:style w:type="character" w:styleId="a9">
    <w:name w:val="Hyperlink"/>
    <w:basedOn w:val="a0"/>
    <w:qFormat/>
    <w:rPr>
      <w:color w:val="0000FF"/>
      <w:u w:val="single"/>
    </w:rPr>
  </w:style>
  <w:style w:type="character" w:customStyle="1" w:styleId="font41">
    <w:name w:val="font41"/>
    <w:basedOn w:val="a0"/>
    <w:qFormat/>
    <w:rPr>
      <w:rFonts w:ascii="方正仿宋_GB2312" w:eastAsia="方正仿宋_GB2312" w:hAnsi="方正仿宋_GB2312" w:cs="方正仿宋_GB2312" w:hint="eastAsia"/>
      <w:color w:val="000000"/>
      <w:sz w:val="22"/>
      <w:szCs w:val="22"/>
      <w:u w:val="none"/>
    </w:rPr>
  </w:style>
  <w:style w:type="character" w:customStyle="1" w:styleId="font61">
    <w:name w:val="font61"/>
    <w:basedOn w:val="a0"/>
    <w:qFormat/>
    <w:rPr>
      <w:rFonts w:ascii="宋体" w:eastAsia="宋体" w:hAnsi="宋体" w:cs="宋体" w:hint="eastAsia"/>
      <w:color w:val="000000"/>
      <w:sz w:val="22"/>
      <w:szCs w:val="22"/>
      <w:u w:val="none"/>
    </w:rPr>
  </w:style>
  <w:style w:type="paragraph" w:customStyle="1" w:styleId="ds-markdown-paragraph">
    <w:name w:val="ds-markdown-paragraph"/>
    <w:basedOn w:val="a"/>
    <w:qFormat/>
    <w:pPr>
      <w:widowControl/>
      <w:spacing w:before="100" w:beforeAutospacing="1" w:after="100" w:afterAutospacing="1"/>
      <w:jc w:val="left"/>
    </w:pPr>
    <w:rPr>
      <w:rFonts w:ascii="宋体" w:hAnsi="宋体" w:cs="宋体"/>
      <w:kern w:val="0"/>
      <w:sz w:val="24"/>
    </w:rPr>
  </w:style>
  <w:style w:type="character" w:customStyle="1" w:styleId="Char0">
    <w:name w:val="页眉 Char"/>
    <w:basedOn w:val="a0"/>
    <w:link w:val="a5"/>
    <w:qFormat/>
    <w:rPr>
      <w:rFonts w:cs="Times New Roman"/>
      <w:kern w:val="2"/>
      <w:sz w:val="18"/>
      <w:szCs w:val="18"/>
    </w:rPr>
  </w:style>
  <w:style w:type="character" w:customStyle="1" w:styleId="Char">
    <w:name w:val="页脚 Char"/>
    <w:basedOn w:val="a0"/>
    <w:link w:val="a4"/>
    <w:uiPriority w:val="99"/>
    <w:qFormat/>
    <w:rPr>
      <w:rFonts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WPS">
  <a:themeElements>
    <a:clrScheme name="WPS">
      <a:dk1>
        <a:sysClr val="windowText" lastClr="000000"/>
      </a:dk1>
      <a:lt1>
        <a:sysClr val="window" lastClr="CAEACE"/>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17</Pages>
  <Words>1480</Words>
  <Characters>8438</Characters>
  <Application>Microsoft Office Word</Application>
  <DocSecurity>0</DocSecurity>
  <Lines>70</Lines>
  <Paragraphs>19</Paragraphs>
  <ScaleCrop>false</ScaleCrop>
  <Company/>
  <LinksUpToDate>false</LinksUpToDate>
  <CharactersWithSpaces>9899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86135</dc:creator>
  <cp:lastModifiedBy>hdu</cp:lastModifiedBy>
  <cp:revision>34</cp:revision>
  <cp:lastPrinted>2026-06-01T18:36:00Z</cp:lastPrinted>
  <dcterms:created xsi:type="dcterms:W3CDTF">2025-06-22T18:32:00Z</dcterms:created>
  <dcterms:modified xsi:type="dcterms:W3CDTF">2026-07-01T07:19:00Z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6B01A3293C7248C090D798E6191B451B_13</vt:lpwstr>
  </property>
  <property fmtid="{D5CDD505-2E9C-101B-9397-08002B2CF9AE}" pid="4" name="KSOTemplateDocerSaveRecord">
    <vt:lpwstr>eyJoZGlkIjoiNDI1NGQ4MDY4NjMxYWVlMzc3ODM2NDE0MmU1ODUxYzYiLCJ1c2VySWQiOiIzMTgyMjk2NTAifQ==</vt:lpwstr>
  </property>
</Properties>
</file>