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F0267">
      <w:pPr>
        <w:spacing w:line="440" w:lineRule="exact"/>
        <w:ind w:left="210" w:leftChars="100" w:firstLine="2168" w:firstLineChars="90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转专业系统操作说明（学生版）</w:t>
      </w:r>
    </w:p>
    <w:p w14:paraId="6379E7E6">
      <w:pPr>
        <w:spacing w:line="440" w:lineRule="exact"/>
        <w:ind w:left="210" w:leftChars="100" w:firstLine="2168" w:firstLineChars="900"/>
        <w:jc w:val="left"/>
        <w:rPr>
          <w:rFonts w:hint="eastAsia" w:ascii="宋体" w:hAnsi="宋体"/>
          <w:b/>
          <w:bCs/>
          <w:sz w:val="24"/>
        </w:rPr>
      </w:pPr>
    </w:p>
    <w:p w14:paraId="261784A4">
      <w:pPr>
        <w:spacing w:line="440" w:lineRule="exact"/>
        <w:ind w:left="210" w:leftChars="100" w:firstLine="241" w:firstLineChars="1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1、报名方式：</w:t>
      </w:r>
    </w:p>
    <w:p w14:paraId="47573BD9">
      <w:pPr>
        <w:spacing w:line="44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sz w:val="24"/>
        </w:rPr>
        <w:t>登录数字杭电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或</w:t>
      </w:r>
      <w:r>
        <w:rPr>
          <w:rFonts w:hint="eastAsia" w:ascii="宋体" w:hAnsi="宋体"/>
          <w:sz w:val="24"/>
        </w:rPr>
        <w:t>登录教学管理服务平台</w:t>
      </w:r>
    </w:p>
    <w:p w14:paraId="3894B95D">
      <w:pPr>
        <w:spacing w:line="440" w:lineRule="exact"/>
        <w:ind w:left="479" w:leftChars="228" w:firstLine="0" w:firstLineChars="0"/>
        <w:jc w:val="lef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HYPERLINK "http://newjw.hdu.edu.cn/jwglxt/xtgl/login_slogin.html" </w:instrText>
      </w:r>
      <w:r>
        <w:rPr>
          <w:rFonts w:hint="eastAsia"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t>http://newjw.hdu.edu.cn/jwglxt/xtgl/login_slogin.html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eastAsia="zh-CN"/>
        </w:rPr>
        <w:t>），</w:t>
      </w:r>
    </w:p>
    <w:p w14:paraId="5EE79AAF">
      <w:pPr>
        <w:spacing w:line="440" w:lineRule="exact"/>
        <w:ind w:left="479" w:leftChars="228" w:firstLine="0" w:firstLineChars="0"/>
        <w:jc w:val="left"/>
        <w:rPr>
          <w:rFonts w:hint="eastAsia"/>
          <w:sz w:val="24"/>
          <w:lang w:eastAsia="zh-CN"/>
        </w:rPr>
      </w:pPr>
      <w:r>
        <w:rPr>
          <w:sz w:val="24"/>
        </w:rPr>
        <w:t>进入“教务系统-报名申请-学生转专业申请”</w:t>
      </w:r>
      <w:r>
        <w:rPr>
          <w:rFonts w:hint="eastAsia"/>
          <w:sz w:val="24"/>
          <w:lang w:eastAsia="zh-CN"/>
        </w:rPr>
        <w:t>；</w:t>
      </w:r>
    </w:p>
    <w:p w14:paraId="2715BB36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（1）填报志愿：</w:t>
      </w:r>
    </w:p>
    <w:p w14:paraId="25388960">
      <w:pPr>
        <w:spacing w:line="440" w:lineRule="exact"/>
        <w:ind w:firstLine="480" w:firstLineChars="20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报名申请</w:t>
      </w:r>
      <w:r>
        <w:rPr>
          <w:rFonts w:hint="eastAsia" w:ascii="宋体" w:hAnsi="宋体"/>
          <w:b w:val="0"/>
          <w:bCs w:val="0"/>
          <w:sz w:val="24"/>
        </w:rPr>
        <w:t>—学生转专业申请—生效学年“2</w:t>
      </w:r>
      <w:r>
        <w:rPr>
          <w:rFonts w:ascii="宋体" w:hAnsi="宋体"/>
          <w:b w:val="0"/>
          <w:bCs w:val="0"/>
          <w:sz w:val="24"/>
        </w:rPr>
        <w:t>02</w:t>
      </w:r>
      <w:r>
        <w:rPr>
          <w:rFonts w:hint="eastAsia" w:ascii="宋体" w:hAnsi="宋体"/>
          <w:b w:val="0"/>
          <w:bCs w:val="0"/>
          <w:sz w:val="24"/>
        </w:rPr>
        <w:t>6</w:t>
      </w:r>
      <w:r>
        <w:rPr>
          <w:rFonts w:ascii="宋体" w:hAnsi="宋体"/>
          <w:b w:val="0"/>
          <w:bCs w:val="0"/>
          <w:sz w:val="24"/>
        </w:rPr>
        <w:t>-202</w:t>
      </w:r>
      <w:r>
        <w:rPr>
          <w:rFonts w:hint="eastAsia" w:ascii="宋体" w:hAnsi="宋体"/>
          <w:b w:val="0"/>
          <w:bCs w:val="0"/>
          <w:sz w:val="24"/>
        </w:rPr>
        <w:t>7”、生效学期“1”—申报—填写转入学院、转入专业、申请理由---点击“保存草稿”----保存状态显示为“保存”----点击右上角“提交”----保存状态显示为“提交”，报名成功。变成一个流程图</w:t>
      </w:r>
    </w:p>
    <w:p w14:paraId="53A23260">
      <w:pPr>
        <w:spacing w:line="440" w:lineRule="exact"/>
        <w:ind w:firstLine="480" w:firstLineChars="200"/>
        <w:rPr>
          <w:rFonts w:hint="eastAsia" w:ascii="宋体" w:hAnsi="宋体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</w:rPr>
        <w:t>也可以不点击“保存草稿”，点击“提交申请”---保存状态显示为“提交”，报名成功。</w:t>
      </w:r>
    </w:p>
    <w:p w14:paraId="05A462CB">
      <w:pPr>
        <w:spacing w:line="440" w:lineRule="exact"/>
        <w:ind w:firstLine="482" w:firstLineChars="200"/>
        <w:rPr>
          <w:rFonts w:hint="eastAsia" w:ascii="宋体" w:hAnsi="宋体"/>
          <w:color w:val="FF0000"/>
          <w:sz w:val="24"/>
          <w:highlight w:val="yellow"/>
        </w:rPr>
      </w:pPr>
      <w:r>
        <w:rPr>
          <w:rFonts w:hint="eastAsia" w:ascii="宋体" w:hAnsi="宋体"/>
          <w:b/>
          <w:bCs/>
          <w:color w:val="FF0000"/>
          <w:sz w:val="24"/>
          <w:highlight w:val="yellow"/>
        </w:rPr>
        <w:t>特别注意：一定要红色圆圈处的保存状态显示为“提交”，才算报名成功，否则申请无效，后果自负</w:t>
      </w:r>
      <w:r>
        <w:rPr>
          <w:rFonts w:hint="eastAsia" w:ascii="宋体" w:hAnsi="宋体"/>
          <w:color w:val="FF0000"/>
          <w:sz w:val="24"/>
          <w:highlight w:val="yellow"/>
        </w:rPr>
        <w:t>。</w:t>
      </w:r>
    </w:p>
    <w:p w14:paraId="4B0BC7D6">
      <w:pPr>
        <w:widowControl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58435" cy="1197610"/>
            <wp:effectExtent l="0" t="0" r="18415" b="2540"/>
            <wp:docPr id="2" name="图片 1" descr="4DE633C8-55ED-450f-BC16-70E4E026B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4DE633C8-55ED-450f-BC16-70E4E026B6D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94AEF">
      <w:pPr>
        <w:widowControl/>
        <w:jc w:val="center"/>
        <w:rPr>
          <w:rFonts w:hint="eastAsia"/>
        </w:rPr>
      </w:pPr>
    </w:p>
    <w:p w14:paraId="5AF79D5E">
      <w:pPr>
        <w:widowControl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59070" cy="1094105"/>
            <wp:effectExtent l="0" t="0" r="17780" b="10795"/>
            <wp:docPr id="1" name="图片 2" descr="9E8C472F-6CAC-49a7-A8A9-5BC4C0F165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9E8C472F-6CAC-49a7-A8A9-5BC4C0F1656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78801">
      <w:pPr>
        <w:widowControl/>
        <w:jc w:val="center"/>
        <w:rPr>
          <w:rFonts w:ascii="宋体" w:hAnsi="宋体" w:cs="宋体"/>
          <w:kern w:val="0"/>
          <w:sz w:val="24"/>
        </w:rPr>
      </w:pPr>
    </w:p>
    <w:p w14:paraId="1896D16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取消志愿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勾选志愿</w:t>
      </w:r>
      <w:r>
        <w:rPr>
          <w:rFonts w:hint="eastAsia" w:ascii="宋体" w:hAnsi="宋体"/>
          <w:sz w:val="24"/>
        </w:rPr>
        <w:t>—点击“撤销申请”—再勾选志愿—点击“取消申报”—志愿信息消失—完成取消报名。</w:t>
      </w:r>
    </w:p>
    <w:p w14:paraId="372F210E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修改志愿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勾选未提交的志愿</w:t>
      </w:r>
      <w:r>
        <w:rPr>
          <w:rFonts w:hint="eastAsia" w:ascii="宋体" w:hAnsi="宋体"/>
          <w:sz w:val="24"/>
        </w:rPr>
        <w:t>（ 保存状态为“保存”）—点击“修改”—按照（1）的顺序填报志愿。</w:t>
      </w:r>
    </w:p>
    <w:p w14:paraId="14629E6C">
      <w:pPr>
        <w:rPr>
          <w:rFonts w:hint="default" w:eastAsia="宋体"/>
          <w:lang w:val="en-US" w:eastAsia="zh-CN"/>
        </w:rPr>
      </w:pPr>
    </w:p>
    <w:p w14:paraId="170D9F41">
      <w:pPr>
        <w:rPr>
          <w:rFonts w:hint="default" w:eastAsia="宋体"/>
          <w:lang w:val="en-US" w:eastAsia="zh-CN"/>
        </w:rPr>
      </w:pPr>
    </w:p>
    <w:p w14:paraId="4D97F62A">
      <w:pPr>
        <w:rPr>
          <w:rFonts w:hint="default" w:eastAsia="宋体"/>
          <w:lang w:val="en-US" w:eastAsia="zh-CN"/>
        </w:rPr>
      </w:pPr>
    </w:p>
    <w:p w14:paraId="5B0B7FF4">
      <w:pPr>
        <w:rPr>
          <w:rFonts w:hint="default" w:eastAsia="宋体"/>
          <w:lang w:val="en-US" w:eastAsia="zh-CN"/>
        </w:rPr>
      </w:pPr>
    </w:p>
    <w:p w14:paraId="7D754265">
      <w:pPr>
        <w:rPr>
          <w:rFonts w:hint="default" w:eastAsia="宋体"/>
          <w:lang w:val="en-US" w:eastAsia="zh-CN"/>
        </w:rPr>
      </w:pPr>
    </w:p>
    <w:p w14:paraId="379F405B">
      <w:pPr>
        <w:numPr>
          <w:ilvl w:val="0"/>
          <w:numId w:val="1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申请时若提</w:t>
      </w:r>
      <w:r>
        <w:rPr>
          <w:rFonts w:hint="eastAsia"/>
          <w:b/>
          <w:bCs/>
          <w:sz w:val="24"/>
        </w:rPr>
        <w:t>示“计划内必修课程，不符合转专业条件”，务必在5月25日前至所在学院教科办核实</w:t>
      </w:r>
      <w:r>
        <w:rPr>
          <w:rFonts w:hint="eastAsia"/>
          <w:b/>
          <w:bCs/>
          <w:sz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相关更正学生请在5月29日后，转专业报名截止前登录平台完成转专业申请。</w:t>
      </w:r>
      <w:bookmarkStart w:id="0" w:name="_GoBack"/>
      <w:bookmarkEnd w:id="0"/>
    </w:p>
    <w:p w14:paraId="51A431D9">
      <w:pPr>
        <w:numPr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"C:\\Users\\hdu\\AppData\\Roaming\\Tencent\\Users\\31872060\\QQ\\WinTemp\\RichOle\\ODHJ[DYJSEBAHD[KY9@JQKC.png"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drawing>
          <wp:inline distT="0" distB="0" distL="114300" distR="114300">
            <wp:extent cx="2914650" cy="181927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lang w:bidi="ar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3D2119"/>
    <w:multiLevelType w:val="singleLevel"/>
    <w:tmpl w:val="123D211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73973"/>
    <w:rsid w:val="28DD0939"/>
    <w:rsid w:val="5BAB22B1"/>
    <w:rsid w:val="6F70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2026-05-18T01:53:29Z</dcterms:created>
  <dc:creator>hdu</dc:creator>
  <cp:lastModifiedBy>余晓敏</cp:lastModifiedBy>
  <dcterms:modified xsi:type="dcterms:W3CDTF">2026-05-18T02:07:53Z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eyJoZGlkIjoiYTYxNWM4Yjk5YTIzNzY5NTAzZDQwZGY0NWFjNWRkMTEiLCJ1c2VySWQiOiIxNjc2MTAxNTE3In0=</vt:lpwstr>
  </property>
  <property fmtid="{D5CDD505-2E9C-101B-9397-08002B2CF9AE}" pid="4" name="ICV">
    <vt:lpwstr>DA97ABA153D9494CA7E1B63092E635A5_12</vt:lpwstr>
  </property>
</Properties>
</file>